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76"/>
        <w:gridCol w:w="7372"/>
      </w:tblGrid>
      <w:tr w:rsidR="00332529" w:rsidRPr="00333F5C" w14:paraId="00283266" w14:textId="77777777" w:rsidTr="00C646F0">
        <w:trPr>
          <w:trHeight w:val="993"/>
        </w:trPr>
        <w:tc>
          <w:tcPr>
            <w:tcW w:w="1272" w:type="dxa"/>
            <w:shd w:val="clear" w:color="auto" w:fill="auto"/>
          </w:tcPr>
          <w:p w14:paraId="08847EBE" w14:textId="77777777" w:rsidR="00332529" w:rsidRPr="00333F5C" w:rsidRDefault="00332529" w:rsidP="00C646F0">
            <w:pPr>
              <w:pStyle w:val="Cabealho"/>
              <w:rPr>
                <w:rFonts w:ascii="Arial" w:hAnsi="Arial" w:cs="Arial"/>
                <w:sz w:val="24"/>
                <w:szCs w:val="24"/>
                <w:u w:val="single"/>
              </w:rPr>
            </w:pPr>
            <w:r w:rsidRPr="00333F5C">
              <w:rPr>
                <w:rFonts w:ascii="Arial" w:hAnsi="Arial" w:cs="Arial"/>
                <w:noProof/>
                <w:sz w:val="24"/>
                <w:szCs w:val="24"/>
              </w:rPr>
              <w:drawing>
                <wp:inline distT="0" distB="0" distL="0" distR="0" wp14:anchorId="0EC34B99" wp14:editId="7537F722">
                  <wp:extent cx="673100" cy="673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372" w:type="dxa"/>
            <w:shd w:val="clear" w:color="auto" w:fill="auto"/>
          </w:tcPr>
          <w:p w14:paraId="175C792D" w14:textId="0DA7E252" w:rsidR="00332529" w:rsidRPr="00333F5C" w:rsidRDefault="00332529" w:rsidP="00B61523">
            <w:pPr>
              <w:pStyle w:val="Cabealho"/>
              <w:rPr>
                <w:rFonts w:ascii="Arial" w:hAnsi="Arial" w:cs="Arial"/>
                <w:b/>
                <w:sz w:val="24"/>
                <w:szCs w:val="24"/>
              </w:rPr>
            </w:pPr>
            <w:r w:rsidRPr="00333F5C">
              <w:rPr>
                <w:rFonts w:ascii="Arial" w:hAnsi="Arial" w:cs="Arial"/>
                <w:b/>
                <w:sz w:val="24"/>
                <w:szCs w:val="24"/>
              </w:rPr>
              <w:t>PREFEITURA DA CIDADE DO RIO DE JANEIRO</w:t>
            </w:r>
          </w:p>
          <w:p w14:paraId="51A1780E" w14:textId="77777777" w:rsidR="00332529" w:rsidRPr="00333F5C" w:rsidRDefault="00332529" w:rsidP="00C646F0">
            <w:pPr>
              <w:pStyle w:val="Cabealho"/>
              <w:rPr>
                <w:rFonts w:ascii="Arial" w:hAnsi="Arial" w:cs="Arial"/>
                <w:b/>
                <w:sz w:val="24"/>
                <w:szCs w:val="24"/>
              </w:rPr>
            </w:pPr>
            <w:r w:rsidRPr="00333F5C">
              <w:rPr>
                <w:rFonts w:ascii="Arial" w:hAnsi="Arial" w:cs="Arial"/>
                <w:b/>
                <w:sz w:val="24"/>
                <w:szCs w:val="24"/>
              </w:rPr>
              <w:t>Secretaria Municipal de Educação</w:t>
            </w:r>
          </w:p>
          <w:p w14:paraId="3A87A094" w14:textId="77777777" w:rsidR="00332529" w:rsidRPr="00333F5C" w:rsidRDefault="00332529" w:rsidP="00C646F0">
            <w:pPr>
              <w:pStyle w:val="Cabealho"/>
              <w:rPr>
                <w:rFonts w:ascii="Arial" w:hAnsi="Arial" w:cs="Arial"/>
                <w:b/>
                <w:sz w:val="24"/>
                <w:szCs w:val="24"/>
              </w:rPr>
            </w:pPr>
            <w:r w:rsidRPr="00333F5C">
              <w:rPr>
                <w:rFonts w:ascii="Arial" w:hAnsi="Arial" w:cs="Arial"/>
                <w:b/>
                <w:sz w:val="24"/>
                <w:szCs w:val="24"/>
              </w:rPr>
              <w:t>Conselho Municipal de Educação</w:t>
            </w:r>
          </w:p>
        </w:tc>
      </w:tr>
    </w:tbl>
    <w:p w14:paraId="417C0756" w14:textId="77777777" w:rsidR="00191E96" w:rsidRPr="00BD79BA" w:rsidRDefault="00191E96" w:rsidP="00332529">
      <w:pPr>
        <w:spacing w:after="0" w:line="240" w:lineRule="auto"/>
        <w:jc w:val="center"/>
        <w:rPr>
          <w:rFonts w:ascii="Arial" w:hAnsi="Arial" w:cs="Arial"/>
        </w:rPr>
      </w:pPr>
    </w:p>
    <w:p w14:paraId="79954535" w14:textId="1DDC8269" w:rsidR="00332529" w:rsidRPr="00FC3479" w:rsidRDefault="00332529" w:rsidP="00332529">
      <w:pPr>
        <w:spacing w:after="0" w:line="240" w:lineRule="auto"/>
        <w:jc w:val="center"/>
        <w:rPr>
          <w:rFonts w:ascii="Arial" w:hAnsi="Arial" w:cs="Arial"/>
          <w:sz w:val="24"/>
          <w:szCs w:val="24"/>
        </w:rPr>
      </w:pPr>
      <w:r w:rsidRPr="00FC3479">
        <w:rPr>
          <w:rFonts w:ascii="Arial" w:hAnsi="Arial" w:cs="Arial"/>
          <w:sz w:val="24"/>
          <w:szCs w:val="24"/>
        </w:rPr>
        <w:t xml:space="preserve">ATA </w:t>
      </w:r>
      <w:r w:rsidR="006B4AE4" w:rsidRPr="00FC3479">
        <w:rPr>
          <w:rFonts w:ascii="Arial" w:hAnsi="Arial" w:cs="Arial"/>
          <w:sz w:val="24"/>
          <w:szCs w:val="24"/>
        </w:rPr>
        <w:t>DA 10</w:t>
      </w:r>
      <w:r w:rsidR="00863C5B" w:rsidRPr="00FC3479">
        <w:rPr>
          <w:rFonts w:ascii="Arial" w:hAnsi="Arial" w:cs="Arial"/>
          <w:sz w:val="24"/>
          <w:szCs w:val="24"/>
        </w:rPr>
        <w:t>50</w:t>
      </w:r>
      <w:r w:rsidRPr="00FC3479">
        <w:rPr>
          <w:rFonts w:ascii="Arial" w:hAnsi="Arial" w:cs="Arial"/>
          <w:sz w:val="24"/>
          <w:szCs w:val="24"/>
        </w:rPr>
        <w:t>ª SESSÃO DO CONSELHO MUNICIPAL DE EDUCAÇÃO</w:t>
      </w:r>
    </w:p>
    <w:p w14:paraId="5BFDA2BC" w14:textId="77777777" w:rsidR="008436B4" w:rsidRPr="00FC3479" w:rsidRDefault="008436B4" w:rsidP="00332529">
      <w:pPr>
        <w:spacing w:after="0" w:line="240" w:lineRule="auto"/>
        <w:jc w:val="center"/>
        <w:rPr>
          <w:rFonts w:ascii="Arial" w:hAnsi="Arial" w:cs="Arial"/>
          <w:sz w:val="24"/>
          <w:szCs w:val="24"/>
        </w:rPr>
      </w:pPr>
    </w:p>
    <w:p w14:paraId="565AF502" w14:textId="47FD77B8" w:rsidR="001A6F6E" w:rsidRPr="00447204" w:rsidRDefault="00332529" w:rsidP="00FC3479">
      <w:pPr>
        <w:pStyle w:val="NormalWeb"/>
        <w:ind w:firstLine="1701"/>
        <w:jc w:val="both"/>
        <w:rPr>
          <w:rFonts w:ascii="Arial" w:hAnsi="Arial" w:cs="Arial"/>
          <w:bdr w:val="none" w:sz="0" w:space="0" w:color="auto" w:frame="1"/>
        </w:rPr>
      </w:pPr>
      <w:r w:rsidRPr="00FC3479">
        <w:rPr>
          <w:rFonts w:ascii="Arial" w:hAnsi="Arial" w:cs="Arial"/>
        </w:rPr>
        <w:t>Ao</w:t>
      </w:r>
      <w:r w:rsidR="005B3AF0" w:rsidRPr="00FC3479">
        <w:rPr>
          <w:rFonts w:ascii="Arial" w:hAnsi="Arial" w:cs="Arial"/>
        </w:rPr>
        <w:t>s</w:t>
      </w:r>
      <w:r w:rsidR="0077218C" w:rsidRPr="00FC3479">
        <w:rPr>
          <w:rFonts w:ascii="Arial" w:hAnsi="Arial" w:cs="Arial"/>
        </w:rPr>
        <w:t xml:space="preserve"> </w:t>
      </w:r>
      <w:r w:rsidR="00863C5B" w:rsidRPr="00FC3479">
        <w:rPr>
          <w:rFonts w:ascii="Arial" w:hAnsi="Arial" w:cs="Arial"/>
        </w:rPr>
        <w:t xml:space="preserve">vinte </w:t>
      </w:r>
      <w:r w:rsidR="00F5223B">
        <w:rPr>
          <w:rFonts w:ascii="Arial" w:hAnsi="Arial" w:cs="Arial"/>
        </w:rPr>
        <w:t>e cinco</w:t>
      </w:r>
      <w:r w:rsidR="008F7549" w:rsidRPr="00FC3479">
        <w:rPr>
          <w:rFonts w:ascii="Arial" w:hAnsi="Arial" w:cs="Arial"/>
        </w:rPr>
        <w:t xml:space="preserve"> dias </w:t>
      </w:r>
      <w:r w:rsidR="00283AE6" w:rsidRPr="00FC3479">
        <w:rPr>
          <w:rFonts w:ascii="Arial" w:hAnsi="Arial" w:cs="Arial"/>
        </w:rPr>
        <w:t xml:space="preserve">do mês de </w:t>
      </w:r>
      <w:r w:rsidR="00730451" w:rsidRPr="00FC3479">
        <w:rPr>
          <w:rFonts w:ascii="Arial" w:hAnsi="Arial" w:cs="Arial"/>
        </w:rPr>
        <w:t>janeiro</w:t>
      </w:r>
      <w:r w:rsidR="00283AE6" w:rsidRPr="00FC3479">
        <w:rPr>
          <w:rFonts w:ascii="Arial" w:hAnsi="Arial" w:cs="Arial"/>
        </w:rPr>
        <w:t xml:space="preserve"> de 202</w:t>
      </w:r>
      <w:r w:rsidR="00730451" w:rsidRPr="00FC3479">
        <w:rPr>
          <w:rFonts w:ascii="Arial" w:hAnsi="Arial" w:cs="Arial"/>
        </w:rPr>
        <w:t>2</w:t>
      </w:r>
      <w:r w:rsidRPr="00FC3479">
        <w:rPr>
          <w:rFonts w:ascii="Arial" w:hAnsi="Arial" w:cs="Arial"/>
        </w:rPr>
        <w:t xml:space="preserve">, o Conselho Municipal de Educação do Rio de Janeiro (CME) realiza a </w:t>
      </w:r>
      <w:r w:rsidR="006B4AE4" w:rsidRPr="00FC3479">
        <w:rPr>
          <w:rFonts w:ascii="Arial" w:hAnsi="Arial" w:cs="Arial"/>
        </w:rPr>
        <w:t>10</w:t>
      </w:r>
      <w:r w:rsidR="00730451" w:rsidRPr="00FC3479">
        <w:rPr>
          <w:rFonts w:ascii="Arial" w:hAnsi="Arial" w:cs="Arial"/>
        </w:rPr>
        <w:t>50</w:t>
      </w:r>
      <w:r w:rsidR="00191E96" w:rsidRPr="00FC3479">
        <w:rPr>
          <w:rFonts w:ascii="Arial" w:hAnsi="Arial" w:cs="Arial"/>
        </w:rPr>
        <w:t>ª</w:t>
      </w:r>
      <w:r w:rsidRPr="00FC3479">
        <w:rPr>
          <w:rFonts w:ascii="Arial" w:hAnsi="Arial" w:cs="Arial"/>
        </w:rPr>
        <w:t xml:space="preserve"> sessã</w:t>
      </w:r>
      <w:r w:rsidR="00035FEC" w:rsidRPr="00FC3479">
        <w:rPr>
          <w:rFonts w:ascii="Arial" w:hAnsi="Arial" w:cs="Arial"/>
        </w:rPr>
        <w:t>o</w:t>
      </w:r>
      <w:r w:rsidR="003C3129" w:rsidRPr="00FC3479">
        <w:rPr>
          <w:rFonts w:ascii="Arial" w:hAnsi="Arial" w:cs="Arial"/>
        </w:rPr>
        <w:t>,</w:t>
      </w:r>
      <w:r w:rsidR="008B2D88" w:rsidRPr="00FC3479">
        <w:rPr>
          <w:rFonts w:ascii="Arial" w:hAnsi="Arial" w:cs="Arial"/>
        </w:rPr>
        <w:t xml:space="preserve"> </w:t>
      </w:r>
      <w:r w:rsidR="00F126E5" w:rsidRPr="00FC3479">
        <w:rPr>
          <w:rFonts w:ascii="Arial" w:hAnsi="Arial" w:cs="Arial"/>
        </w:rPr>
        <w:t>que se constitui em Plenária Pública</w:t>
      </w:r>
      <w:r w:rsidR="008F7549" w:rsidRPr="00FC3479">
        <w:rPr>
          <w:rFonts w:ascii="Arial" w:hAnsi="Arial" w:cs="Arial"/>
        </w:rPr>
        <w:t xml:space="preserve">. A presente sessão conta com a presença dos </w:t>
      </w:r>
      <w:r w:rsidRPr="00FC3479">
        <w:rPr>
          <w:rFonts w:ascii="Arial" w:hAnsi="Arial" w:cs="Arial"/>
        </w:rPr>
        <w:t>Conselheiros</w:t>
      </w:r>
      <w:r w:rsidR="00283AE6" w:rsidRPr="00FC3479">
        <w:rPr>
          <w:rFonts w:ascii="Arial" w:hAnsi="Arial" w:cs="Arial"/>
        </w:rPr>
        <w:t xml:space="preserve"> </w:t>
      </w:r>
      <w:proofErr w:type="spellStart"/>
      <w:r w:rsidR="00283AE6" w:rsidRPr="00FC3479">
        <w:rPr>
          <w:rFonts w:ascii="Arial" w:hAnsi="Arial" w:cs="Arial"/>
        </w:rPr>
        <w:t>Willmann</w:t>
      </w:r>
      <w:proofErr w:type="spellEnd"/>
      <w:r w:rsidR="00283AE6" w:rsidRPr="00FC3479">
        <w:rPr>
          <w:rFonts w:ascii="Arial" w:hAnsi="Arial" w:cs="Arial"/>
        </w:rPr>
        <w:t xml:space="preserve"> Silva Costa, Ana Maria Gomes Ceza</w:t>
      </w:r>
      <w:r w:rsidR="00773BC2" w:rsidRPr="00FC3479">
        <w:rPr>
          <w:rFonts w:ascii="Arial" w:hAnsi="Arial" w:cs="Arial"/>
        </w:rPr>
        <w:t>r</w:t>
      </w:r>
      <w:r w:rsidR="00283AE6" w:rsidRPr="00FC3479">
        <w:rPr>
          <w:rFonts w:ascii="Arial" w:hAnsi="Arial" w:cs="Arial"/>
        </w:rPr>
        <w:t xml:space="preserve">, </w:t>
      </w:r>
      <w:r w:rsidR="00730451" w:rsidRPr="00FC3479">
        <w:rPr>
          <w:rFonts w:ascii="Arial" w:hAnsi="Arial" w:cs="Arial"/>
        </w:rPr>
        <w:t>Luiz Otavio Neves Mattos</w:t>
      </w:r>
      <w:r w:rsidR="00742A2F" w:rsidRPr="00FC3479">
        <w:rPr>
          <w:rFonts w:ascii="Arial" w:hAnsi="Arial" w:cs="Arial"/>
        </w:rPr>
        <w:t>,</w:t>
      </w:r>
      <w:r w:rsidR="00283AE6" w:rsidRPr="00FC3479">
        <w:rPr>
          <w:rFonts w:ascii="Arial" w:hAnsi="Arial" w:cs="Arial"/>
        </w:rPr>
        <w:t xml:space="preserve"> </w:t>
      </w:r>
      <w:r w:rsidR="008C5DE5" w:rsidRPr="00FC3479">
        <w:rPr>
          <w:rFonts w:ascii="Arial" w:hAnsi="Arial" w:cs="Arial"/>
        </w:rPr>
        <w:t>José Edmilson da Silva</w:t>
      </w:r>
      <w:r w:rsidR="00773BC2" w:rsidRPr="00FC3479">
        <w:rPr>
          <w:rFonts w:ascii="Arial" w:hAnsi="Arial" w:cs="Arial"/>
        </w:rPr>
        <w:t xml:space="preserve">, </w:t>
      </w:r>
      <w:r w:rsidR="00283AE6" w:rsidRPr="00FC3479">
        <w:rPr>
          <w:rFonts w:ascii="Arial" w:hAnsi="Arial" w:cs="Arial"/>
        </w:rPr>
        <w:t>Maria de Lourdes Albuquerque Tavares</w:t>
      </w:r>
      <w:r w:rsidR="00773BC2" w:rsidRPr="00FC3479">
        <w:rPr>
          <w:rFonts w:ascii="Arial" w:hAnsi="Arial" w:cs="Arial"/>
        </w:rPr>
        <w:t>,</w:t>
      </w:r>
      <w:r w:rsidR="00E2588F" w:rsidRPr="00FC3479">
        <w:rPr>
          <w:rFonts w:ascii="Arial" w:hAnsi="Arial" w:cs="Arial"/>
        </w:rPr>
        <w:t xml:space="preserve"> </w:t>
      </w:r>
      <w:r w:rsidR="00901CC3" w:rsidRPr="00FC3479">
        <w:rPr>
          <w:rFonts w:ascii="Arial" w:hAnsi="Arial" w:cs="Arial"/>
        </w:rPr>
        <w:t>Marcio Maciel da Silva</w:t>
      </w:r>
      <w:r w:rsidR="00BF224D" w:rsidRPr="00FC3479">
        <w:rPr>
          <w:rFonts w:ascii="Arial" w:hAnsi="Arial" w:cs="Arial"/>
        </w:rPr>
        <w:t xml:space="preserve">, </w:t>
      </w:r>
      <w:r w:rsidR="004B1E02" w:rsidRPr="00FC3479">
        <w:rPr>
          <w:rFonts w:ascii="Arial" w:hAnsi="Arial" w:cs="Arial"/>
        </w:rPr>
        <w:t>Virginia Cecília da Rocha Louzada</w:t>
      </w:r>
      <w:r w:rsidR="00EB39C0" w:rsidRPr="00FC3479">
        <w:rPr>
          <w:rFonts w:ascii="Arial" w:hAnsi="Arial" w:cs="Arial"/>
        </w:rPr>
        <w:t xml:space="preserve">, </w:t>
      </w:r>
      <w:proofErr w:type="spellStart"/>
      <w:r w:rsidR="004B1E02" w:rsidRPr="00FC3479">
        <w:rPr>
          <w:rFonts w:ascii="Arial" w:hAnsi="Arial" w:cs="Arial"/>
        </w:rPr>
        <w:t>Lindivalda</w:t>
      </w:r>
      <w:proofErr w:type="spellEnd"/>
      <w:r w:rsidR="004B1E02" w:rsidRPr="00FC3479">
        <w:rPr>
          <w:rFonts w:ascii="Arial" w:hAnsi="Arial" w:cs="Arial"/>
        </w:rPr>
        <w:t xml:space="preserve"> de Jesus Freitas</w:t>
      </w:r>
      <w:r w:rsidR="008C5DE5" w:rsidRPr="00FC3479">
        <w:rPr>
          <w:rFonts w:ascii="Arial" w:hAnsi="Arial" w:cs="Arial"/>
        </w:rPr>
        <w:t>,</w:t>
      </w:r>
      <w:r w:rsidR="004B1E02" w:rsidRPr="00FC3479">
        <w:rPr>
          <w:rFonts w:ascii="Arial" w:hAnsi="Arial" w:cs="Arial"/>
        </w:rPr>
        <w:t xml:space="preserve"> </w:t>
      </w:r>
      <w:r w:rsidR="00637F54" w:rsidRPr="00FC3479">
        <w:rPr>
          <w:rFonts w:ascii="Arial" w:hAnsi="Arial" w:cs="Arial"/>
        </w:rPr>
        <w:t>Mariza de Almeida Moreira</w:t>
      </w:r>
      <w:r w:rsidR="000855C3" w:rsidRPr="00FC3479">
        <w:rPr>
          <w:rFonts w:ascii="Arial" w:hAnsi="Arial" w:cs="Arial"/>
        </w:rPr>
        <w:t>,</w:t>
      </w:r>
      <w:r w:rsidR="00302D45" w:rsidRPr="00FC3479">
        <w:rPr>
          <w:rFonts w:ascii="Arial" w:hAnsi="Arial" w:cs="Arial"/>
        </w:rPr>
        <w:t xml:space="preserve"> </w:t>
      </w:r>
      <w:r w:rsidR="000855C3" w:rsidRPr="00FC3479">
        <w:rPr>
          <w:rFonts w:ascii="Arial" w:hAnsi="Arial" w:cs="Arial"/>
        </w:rPr>
        <w:t>Maria José da Conceição Lourenço</w:t>
      </w:r>
      <w:r w:rsidR="00F126E5" w:rsidRPr="00FC3479">
        <w:rPr>
          <w:rFonts w:ascii="Arial" w:hAnsi="Arial" w:cs="Arial"/>
        </w:rPr>
        <w:t>,</w:t>
      </w:r>
      <w:r w:rsidR="000855C3" w:rsidRPr="00FC3479">
        <w:rPr>
          <w:rFonts w:ascii="Arial" w:hAnsi="Arial" w:cs="Arial"/>
        </w:rPr>
        <w:t xml:space="preserve"> </w:t>
      </w:r>
      <w:r w:rsidR="00730451" w:rsidRPr="00FC3479">
        <w:rPr>
          <w:rFonts w:ascii="Arial" w:hAnsi="Arial" w:cs="Arial"/>
        </w:rPr>
        <w:t>Simone Viana Bezerra de Lima</w:t>
      </w:r>
      <w:r w:rsidR="00901CC3" w:rsidRPr="00FC3479">
        <w:rPr>
          <w:rFonts w:ascii="Arial" w:hAnsi="Arial" w:cs="Arial"/>
        </w:rPr>
        <w:t xml:space="preserve"> e </w:t>
      </w:r>
      <w:proofErr w:type="spellStart"/>
      <w:r w:rsidR="00901CC3" w:rsidRPr="00FC3479">
        <w:rPr>
          <w:rFonts w:ascii="Arial" w:hAnsi="Arial" w:cs="Arial"/>
        </w:rPr>
        <w:t>Fidelina</w:t>
      </w:r>
      <w:proofErr w:type="spellEnd"/>
      <w:r w:rsidR="00901CC3" w:rsidRPr="00FC3479">
        <w:rPr>
          <w:rFonts w:ascii="Arial" w:hAnsi="Arial" w:cs="Arial"/>
        </w:rPr>
        <w:t xml:space="preserve"> Rocha da Silva</w:t>
      </w:r>
      <w:r w:rsidR="00302D45" w:rsidRPr="00FC3479">
        <w:rPr>
          <w:rFonts w:ascii="Arial" w:hAnsi="Arial" w:cs="Arial"/>
        </w:rPr>
        <w:t>. Registre-se</w:t>
      </w:r>
      <w:r w:rsidR="00730451" w:rsidRPr="00FC3479">
        <w:rPr>
          <w:rFonts w:ascii="Arial" w:hAnsi="Arial" w:cs="Arial"/>
        </w:rPr>
        <w:t xml:space="preserve"> a ausência da</w:t>
      </w:r>
      <w:r w:rsidR="008F7549" w:rsidRPr="00FC3479">
        <w:rPr>
          <w:rFonts w:ascii="Arial" w:hAnsi="Arial" w:cs="Arial"/>
        </w:rPr>
        <w:t xml:space="preserve"> Conselheir</w:t>
      </w:r>
      <w:r w:rsidR="002C6F71" w:rsidRPr="00FC3479">
        <w:rPr>
          <w:rFonts w:ascii="Arial" w:hAnsi="Arial" w:cs="Arial"/>
        </w:rPr>
        <w:t>a</w:t>
      </w:r>
      <w:r w:rsidR="008F7549" w:rsidRPr="00FC3479">
        <w:rPr>
          <w:rFonts w:ascii="Arial" w:hAnsi="Arial" w:cs="Arial"/>
        </w:rPr>
        <w:t xml:space="preserve"> titular </w:t>
      </w:r>
      <w:r w:rsidR="00730451" w:rsidRPr="00FC3479">
        <w:rPr>
          <w:rFonts w:ascii="Arial" w:hAnsi="Arial" w:cs="Arial"/>
        </w:rPr>
        <w:t>Fernanda Raquel Nunes</w:t>
      </w:r>
      <w:r w:rsidR="008F7549" w:rsidRPr="00FC3479">
        <w:rPr>
          <w:rFonts w:ascii="Arial" w:hAnsi="Arial" w:cs="Arial"/>
        </w:rPr>
        <w:t xml:space="preserve"> e</w:t>
      </w:r>
      <w:r w:rsidR="00302D45" w:rsidRPr="00FC3479">
        <w:rPr>
          <w:rFonts w:ascii="Arial" w:hAnsi="Arial" w:cs="Arial"/>
        </w:rPr>
        <w:t xml:space="preserve"> </w:t>
      </w:r>
      <w:r w:rsidR="00901CC3" w:rsidRPr="00FC3479">
        <w:rPr>
          <w:rFonts w:ascii="Arial" w:hAnsi="Arial" w:cs="Arial"/>
        </w:rPr>
        <w:t xml:space="preserve">a presença de </w:t>
      </w:r>
      <w:r w:rsidR="002342C6" w:rsidRPr="00FC3479">
        <w:rPr>
          <w:rFonts w:ascii="Arial" w:hAnsi="Arial" w:cs="Arial"/>
        </w:rPr>
        <w:t>Conselheiros</w:t>
      </w:r>
      <w:r w:rsidR="00901CC3" w:rsidRPr="00FC3479">
        <w:rPr>
          <w:rFonts w:ascii="Arial" w:hAnsi="Arial" w:cs="Arial"/>
        </w:rPr>
        <w:t xml:space="preserve"> suplentes</w:t>
      </w:r>
      <w:r w:rsidR="008F7549" w:rsidRPr="00FC3479">
        <w:rPr>
          <w:rFonts w:ascii="Arial" w:hAnsi="Arial" w:cs="Arial"/>
        </w:rPr>
        <w:t xml:space="preserve"> Ana Celeste</w:t>
      </w:r>
      <w:r w:rsidR="00730451" w:rsidRPr="00FC3479">
        <w:rPr>
          <w:rFonts w:ascii="Arial" w:hAnsi="Arial" w:cs="Arial"/>
        </w:rPr>
        <w:t xml:space="preserve"> de Vasconcellos Reis de Moraes e</w:t>
      </w:r>
      <w:r w:rsidR="008F7549" w:rsidRPr="00FC3479">
        <w:rPr>
          <w:rFonts w:ascii="Arial" w:hAnsi="Arial" w:cs="Arial"/>
        </w:rPr>
        <w:t xml:space="preserve"> Katia Cristina Vieira Nunes</w:t>
      </w:r>
      <w:r w:rsidR="00F126E5" w:rsidRPr="00FC3479">
        <w:rPr>
          <w:rFonts w:ascii="Arial" w:hAnsi="Arial" w:cs="Arial"/>
        </w:rPr>
        <w:t>.</w:t>
      </w:r>
      <w:r w:rsidR="00901CC3" w:rsidRPr="00FC3479">
        <w:rPr>
          <w:rFonts w:ascii="Arial" w:hAnsi="Arial" w:cs="Arial"/>
        </w:rPr>
        <w:t xml:space="preserve"> </w:t>
      </w:r>
      <w:r w:rsidR="002342C6" w:rsidRPr="00FC3479">
        <w:rPr>
          <w:rFonts w:ascii="Arial" w:hAnsi="Arial" w:cs="Arial"/>
        </w:rPr>
        <w:t xml:space="preserve">Iniciando os trabalhos, o Vice-Presidente, Conselheiro </w:t>
      </w:r>
      <w:proofErr w:type="spellStart"/>
      <w:r w:rsidR="002342C6" w:rsidRPr="00FC3479">
        <w:rPr>
          <w:rFonts w:ascii="Arial" w:hAnsi="Arial" w:cs="Arial"/>
        </w:rPr>
        <w:t>Willmann</w:t>
      </w:r>
      <w:proofErr w:type="spellEnd"/>
      <w:r w:rsidR="002342C6" w:rsidRPr="00FC3479">
        <w:rPr>
          <w:rFonts w:ascii="Arial" w:hAnsi="Arial" w:cs="Arial"/>
        </w:rPr>
        <w:t xml:space="preserve"> Costa, </w:t>
      </w:r>
      <w:r w:rsidR="002C6F71" w:rsidRPr="00FC3479">
        <w:rPr>
          <w:rFonts w:ascii="Arial" w:hAnsi="Arial" w:cs="Arial"/>
        </w:rPr>
        <w:t xml:space="preserve">declara </w:t>
      </w:r>
      <w:r w:rsidR="002C6F71" w:rsidRPr="00FC3479">
        <w:rPr>
          <w:rFonts w:ascii="Arial" w:hAnsi="Arial" w:cs="Arial"/>
          <w:color w:val="000000"/>
          <w:shd w:val="clear" w:color="auto" w:fill="FFFFFF"/>
        </w:rPr>
        <w:t>aberta a milésima quinquagésima sessão do Conselho Municipal de Educação do Município do Rio de Janeiro, que se constitui em Plenária Pública. Saúdo os conselheiros presentes, titulares e suplentes</w:t>
      </w:r>
      <w:r w:rsidR="00A417AD" w:rsidRPr="00FC3479">
        <w:rPr>
          <w:rFonts w:ascii="Arial" w:hAnsi="Arial" w:cs="Arial"/>
          <w:color w:val="000000"/>
          <w:shd w:val="clear" w:color="auto" w:fill="FFFFFF"/>
        </w:rPr>
        <w:t>,</w:t>
      </w:r>
      <w:r w:rsidR="002C6F71" w:rsidRPr="00FC3479">
        <w:rPr>
          <w:rFonts w:ascii="Arial" w:hAnsi="Arial" w:cs="Arial"/>
          <w:color w:val="000000"/>
          <w:shd w:val="clear" w:color="auto" w:fill="FFFFFF"/>
        </w:rPr>
        <w:t xml:space="preserve"> e público que nos assiste pelo canal Youtube. Iniciando os trabalhos, concede a fala aos Conselheiros para fins de informes, não podendo ultrapassar o limite de dois minutos. A Secretária Executiva deste Conselho, Conceição Madeira, orientará as falas de acordo com a ordem de inscrição no chat. Com a palavra</w:t>
      </w:r>
      <w:r w:rsidR="00A417AD" w:rsidRPr="00FC3479">
        <w:rPr>
          <w:rFonts w:ascii="Arial" w:hAnsi="Arial" w:cs="Arial"/>
          <w:color w:val="000000"/>
          <w:shd w:val="clear" w:color="auto" w:fill="FFFFFF"/>
        </w:rPr>
        <w:t>,</w:t>
      </w:r>
      <w:r w:rsidR="002C6F71" w:rsidRPr="00FC3479">
        <w:rPr>
          <w:rFonts w:ascii="Arial" w:hAnsi="Arial" w:cs="Arial"/>
          <w:color w:val="000000"/>
          <w:shd w:val="clear" w:color="auto" w:fill="FFFFFF"/>
        </w:rPr>
        <w:t xml:space="preserve"> a Conselheira Maria José Lourenço da Conceição externa a preocupação do SINPRO RIO,</w:t>
      </w:r>
      <w:r w:rsidR="00A417AD" w:rsidRPr="00FC3479">
        <w:rPr>
          <w:rFonts w:ascii="Arial" w:hAnsi="Arial" w:cs="Arial"/>
          <w:color w:val="000000"/>
          <w:shd w:val="clear" w:color="auto" w:fill="FFFFFF"/>
        </w:rPr>
        <w:t xml:space="preserve"> </w:t>
      </w:r>
      <w:r w:rsidR="002C6F71" w:rsidRPr="00FC3479">
        <w:rPr>
          <w:rFonts w:ascii="Arial" w:hAnsi="Arial" w:cs="Arial"/>
          <w:color w:val="000000"/>
          <w:shd w:val="clear" w:color="auto" w:fill="FFFFFF"/>
        </w:rPr>
        <w:t>instituição que representa nesta Casa, com o início das aulas presenciais previstas para o mês de fevereiro, em razão dos dados alarmantes</w:t>
      </w:r>
      <w:r w:rsidR="00A417AD" w:rsidRPr="00FC3479">
        <w:rPr>
          <w:rFonts w:ascii="Arial" w:hAnsi="Arial" w:cs="Arial"/>
          <w:color w:val="000000"/>
          <w:shd w:val="clear" w:color="auto" w:fill="FFFFFF"/>
        </w:rPr>
        <w:t xml:space="preserve">  disponíveis no Portal da Prefeitura do Rio de Janeiro, que indicam um número crescente de internações em razão da contaminação pelo </w:t>
      </w:r>
      <w:proofErr w:type="spellStart"/>
      <w:r w:rsidR="00A417AD" w:rsidRPr="00FC3479">
        <w:rPr>
          <w:rFonts w:ascii="Arial" w:hAnsi="Arial" w:cs="Arial"/>
          <w:color w:val="000000"/>
          <w:shd w:val="clear" w:color="auto" w:fill="FFFFFF"/>
        </w:rPr>
        <w:t>Coronavirius</w:t>
      </w:r>
      <w:proofErr w:type="spellEnd"/>
      <w:r w:rsidR="00A417AD" w:rsidRPr="00FC3479">
        <w:rPr>
          <w:rFonts w:ascii="Arial" w:hAnsi="Arial" w:cs="Arial"/>
          <w:color w:val="000000"/>
          <w:shd w:val="clear" w:color="auto" w:fill="FFFFFF"/>
        </w:rPr>
        <w:t xml:space="preserve">, o que demanda ações e esforços conjuntos para que o retorno presencial seja seguro para os profissionais, para a comunidade escolar e sobretudo, para os alunos, </w:t>
      </w:r>
      <w:r w:rsidR="00E843D9" w:rsidRPr="0097552D">
        <w:rPr>
          <w:rFonts w:ascii="Arial" w:hAnsi="Arial" w:cs="Arial"/>
          <w:bdr w:val="none" w:sz="0" w:space="0" w:color="auto" w:frame="1"/>
          <w:shd w:val="clear" w:color="auto" w:fill="FFFFFF"/>
        </w:rPr>
        <w:t xml:space="preserve">em especial, os ainda não vacinados. Informa que o </w:t>
      </w:r>
      <w:proofErr w:type="spellStart"/>
      <w:r w:rsidR="00E843D9" w:rsidRPr="0097552D">
        <w:rPr>
          <w:rFonts w:ascii="Arial" w:hAnsi="Arial" w:cs="Arial"/>
          <w:bdr w:val="none" w:sz="0" w:space="0" w:color="auto" w:frame="1"/>
          <w:shd w:val="clear" w:color="auto" w:fill="FFFFFF"/>
        </w:rPr>
        <w:t>Sinpro</w:t>
      </w:r>
      <w:proofErr w:type="spellEnd"/>
      <w:r w:rsidR="00E843D9" w:rsidRPr="0097552D">
        <w:rPr>
          <w:rFonts w:ascii="Arial" w:hAnsi="Arial" w:cs="Arial"/>
          <w:bdr w:val="none" w:sz="0" w:space="0" w:color="auto" w:frame="1"/>
          <w:shd w:val="clear" w:color="auto" w:fill="FFFFFF"/>
        </w:rPr>
        <w:t>-Rio está procurando as representações patronais e autoridades para uma discussão sobre o tema, no sentido de se formular soluções de maior segurança, de acordo com a realidade atual.</w:t>
      </w:r>
      <w:r w:rsidR="0097552D" w:rsidRPr="0097552D">
        <w:rPr>
          <w:rFonts w:ascii="Arial" w:hAnsi="Arial" w:cs="Arial"/>
          <w:sz w:val="22"/>
          <w:szCs w:val="22"/>
          <w:bdr w:val="none" w:sz="0" w:space="0" w:color="auto" w:frame="1"/>
          <w:shd w:val="clear" w:color="auto" w:fill="FFFFFF"/>
        </w:rPr>
        <w:t xml:space="preserve"> </w:t>
      </w:r>
      <w:r w:rsidR="00A417AD" w:rsidRPr="00FC3479">
        <w:rPr>
          <w:rFonts w:ascii="Arial" w:hAnsi="Arial" w:cs="Arial"/>
          <w:color w:val="000000"/>
          <w:shd w:val="clear" w:color="auto" w:fill="FFFFFF"/>
        </w:rPr>
        <w:t xml:space="preserve">Não havendo mais inscritos, o Vice–Presidente informa que este Conselho retoma, nesta data, o monitoramento do Plano Municipal de Educação. A esse respeito. ressalta que em 2021 os membros desta Casa se dedicaram ao monitoramento da execução do Plano Municipal de Educação, com ênfase nas metas e estratégias com prazos expirados no quadriênio 2018-2021. Ocorre que durante o estudo foi percebido a dificuldade de exame das metas e estratégias, considerando que as mesmas não foram formuladas com base nas normas técnicas, ou seja, periodicidade, público alvo, relação direta entre a meta e as estratégias, dentre outros, o que viria a veio a dificultar o monitoramento. Neste contexto, este Colegiado decidiu prestar sua colaboração os segmentos envolvidos na Conferência que se aproxima, formulando orientações para redação de metas e estratégias. Enfatiza que o trabalho não se acha encerrado, eis que será compartilhado com as demais instâncias de monitoramento do Plano Municipal de Educação, a saber: Comissão de educação da Câmara Municipal do Rio de Janeiro, Fórum Municipal e Equipe Técnica da Secretaria Municipal de Educação que terão a missão de agregar novos conteúdos e contribuições com a </w:t>
      </w:r>
      <w:r w:rsidR="00A417AD" w:rsidRPr="00FC3479">
        <w:rPr>
          <w:rFonts w:ascii="Arial" w:hAnsi="Arial" w:cs="Arial"/>
          <w:color w:val="000000"/>
          <w:shd w:val="clear" w:color="auto" w:fill="FFFFFF"/>
        </w:rPr>
        <w:lastRenderedPageBreak/>
        <w:t xml:space="preserve">finalidade de oferecer à cidade do Rio de Janeiro um instrumento que possa, efetivamente, colaborar, na revisão do Plano Municipal de Educação. Acrescenta que este Conselho enviará um material produzido e ora aprovado a todas as instâncias já mencionadas e posteriormente, reunidas, formarão o documento final que será publicizado por meio de ato normativo desta Casa. Sobre o trabalho de monitoramento realizado por este Conselho, informa a todos que estará disponibilizado nos próximos dias na página do Conselho, abrigada no Portal da Prefeitura do Rio de Janeiro. Isto posto concede a palavra à Conselheira Maria de Lourdes Tavares que após breve histórico das diversas etapas que envolveu o processo </w:t>
      </w:r>
      <w:r w:rsidR="00520AB3" w:rsidRPr="00FC3479">
        <w:rPr>
          <w:rFonts w:ascii="Arial" w:hAnsi="Arial" w:cs="Arial"/>
          <w:color w:val="000000"/>
          <w:shd w:val="clear" w:color="auto" w:fill="FFFFFF"/>
        </w:rPr>
        <w:t xml:space="preserve">de elaboração do PME, fará a leitura da Orientações mencionadas e, a seguir, terá início </w:t>
      </w:r>
      <w:r w:rsidR="00A417AD" w:rsidRPr="00FC3479">
        <w:rPr>
          <w:rFonts w:ascii="Arial" w:hAnsi="Arial" w:cs="Arial"/>
          <w:color w:val="000000"/>
          <w:shd w:val="clear" w:color="auto" w:fill="FFFFFF"/>
        </w:rPr>
        <w:t>a votação do documento, previamente</w:t>
      </w:r>
      <w:r w:rsidR="00520AB3" w:rsidRPr="00FC3479">
        <w:rPr>
          <w:rFonts w:ascii="Arial" w:hAnsi="Arial" w:cs="Arial"/>
          <w:color w:val="000000"/>
          <w:shd w:val="clear" w:color="auto" w:fill="FFFFFF"/>
        </w:rPr>
        <w:t xml:space="preserve"> examinado pelos membros desta C</w:t>
      </w:r>
      <w:r w:rsidR="00A417AD" w:rsidRPr="00FC3479">
        <w:rPr>
          <w:rFonts w:ascii="Arial" w:hAnsi="Arial" w:cs="Arial"/>
          <w:color w:val="000000"/>
          <w:shd w:val="clear" w:color="auto" w:fill="FFFFFF"/>
        </w:rPr>
        <w:t>asa em sessão ordinária. Ao término da leitura a palavra ficará franqueada aqueles que desejarem e em seguida entraremos em regime de votação.</w:t>
      </w:r>
      <w:r w:rsidR="00520AB3" w:rsidRPr="00FC3479">
        <w:rPr>
          <w:rFonts w:ascii="Arial" w:hAnsi="Arial" w:cs="Arial"/>
          <w:color w:val="000000"/>
          <w:shd w:val="clear" w:color="auto" w:fill="FFFFFF"/>
        </w:rPr>
        <w:t xml:space="preserve"> Assumindo a palavra, a Conselheira Maria de Lourdes informa que </w:t>
      </w:r>
      <w:r w:rsidR="00520AB3" w:rsidRPr="00FC3479">
        <w:rPr>
          <w:rFonts w:ascii="Arial" w:hAnsi="Arial" w:cs="Arial"/>
          <w:color w:val="000000"/>
        </w:rPr>
        <w:t>o PME do Rio de Janeiro, aprovado pela Lei nº 4866/</w:t>
      </w:r>
      <w:proofErr w:type="gramStart"/>
      <w:r w:rsidR="00520AB3" w:rsidRPr="00FC3479">
        <w:rPr>
          <w:rFonts w:ascii="Arial" w:hAnsi="Arial" w:cs="Arial"/>
          <w:color w:val="000000"/>
        </w:rPr>
        <w:t>2008 ,teria</w:t>
      </w:r>
      <w:proofErr w:type="gramEnd"/>
      <w:r w:rsidR="00520AB3" w:rsidRPr="00FC3479">
        <w:rPr>
          <w:rFonts w:ascii="Arial" w:hAnsi="Arial" w:cs="Arial"/>
          <w:color w:val="000000"/>
        </w:rPr>
        <w:t xml:space="preserve"> validade até o ano de 2018. Ocorre que, no âmbito federal, no dia 25 de junho de 2014, foi aprovada a Lei nº 13005 com o  novo Plano Nacional de Educação, cujo artigo 8ºdeterminava que  o</w:t>
      </w:r>
      <w:r w:rsidR="00520AB3" w:rsidRPr="00520AB3">
        <w:rPr>
          <w:rFonts w:ascii="Arial" w:hAnsi="Arial" w:cs="Arial"/>
          <w:color w:val="000000"/>
        </w:rPr>
        <w:t>s Estados, o Distrito Federal e os Municípios dever</w:t>
      </w:r>
      <w:r w:rsidR="00520AB3" w:rsidRPr="00FC3479">
        <w:rPr>
          <w:rFonts w:ascii="Arial" w:hAnsi="Arial" w:cs="Arial"/>
          <w:color w:val="000000"/>
        </w:rPr>
        <w:t>iam</w:t>
      </w:r>
      <w:r w:rsidR="00520AB3" w:rsidRPr="00520AB3">
        <w:rPr>
          <w:rFonts w:ascii="Arial" w:hAnsi="Arial" w:cs="Arial"/>
          <w:color w:val="000000"/>
        </w:rPr>
        <w:t xml:space="preserve"> elaborar seus correspondentes planos de educação, ou adequar os planos já aprovados </w:t>
      </w:r>
      <w:r w:rsidR="00520AB3" w:rsidRPr="00FC3479">
        <w:rPr>
          <w:rFonts w:ascii="Arial" w:hAnsi="Arial" w:cs="Arial"/>
          <w:color w:val="000000"/>
        </w:rPr>
        <w:t>às</w:t>
      </w:r>
      <w:r w:rsidR="00520AB3" w:rsidRPr="00520AB3">
        <w:rPr>
          <w:rFonts w:ascii="Arial" w:hAnsi="Arial" w:cs="Arial"/>
          <w:color w:val="000000"/>
        </w:rPr>
        <w:t xml:space="preserve"> diretrizes, metas e estratégias previstas neste PNE, no prazo de 1 (um) ano</w:t>
      </w:r>
      <w:r w:rsidR="00520AB3" w:rsidRPr="00FC3479">
        <w:rPr>
          <w:rFonts w:ascii="Arial" w:hAnsi="Arial" w:cs="Arial"/>
          <w:color w:val="000000"/>
        </w:rPr>
        <w:t>,</w:t>
      </w:r>
      <w:r w:rsidR="00520AB3" w:rsidRPr="00520AB3">
        <w:rPr>
          <w:rFonts w:ascii="Arial" w:hAnsi="Arial" w:cs="Arial"/>
          <w:color w:val="000000"/>
        </w:rPr>
        <w:t xml:space="preserve"> contado da publicação </w:t>
      </w:r>
      <w:r w:rsidR="00520AB3" w:rsidRPr="00FC3479">
        <w:rPr>
          <w:rFonts w:ascii="Arial" w:hAnsi="Arial" w:cs="Arial"/>
          <w:color w:val="000000"/>
        </w:rPr>
        <w:t>da citada lei, o</w:t>
      </w:r>
      <w:r w:rsidR="00520AB3" w:rsidRPr="00520AB3">
        <w:rPr>
          <w:rFonts w:ascii="Arial" w:hAnsi="Arial" w:cs="Arial"/>
          <w:color w:val="000000"/>
        </w:rPr>
        <w:t>u seja, tivemos que nos organizar para que em 25 de junho de 2015, estivéssemos com o Plano devidamente adequado ao Plano Nacional aprovado pela Lei nº13005/2014.</w:t>
      </w:r>
      <w:r w:rsidR="00520AB3" w:rsidRPr="00FC3479">
        <w:rPr>
          <w:rFonts w:ascii="Arial" w:hAnsi="Arial" w:cs="Arial"/>
          <w:color w:val="000000"/>
        </w:rPr>
        <w:t xml:space="preserve"> O Plano Nacional de Educação aprovado </w:t>
      </w:r>
      <w:r w:rsidR="00520AB3" w:rsidRPr="00520AB3">
        <w:rPr>
          <w:rFonts w:ascii="Arial" w:hAnsi="Arial" w:cs="Arial"/>
          <w:color w:val="000000"/>
        </w:rPr>
        <w:t>Lei n</w:t>
      </w:r>
      <w:r w:rsidR="00520AB3" w:rsidRPr="00FC3479">
        <w:rPr>
          <w:rFonts w:ascii="Arial" w:hAnsi="Arial" w:cs="Arial"/>
          <w:color w:val="000000"/>
        </w:rPr>
        <w:t xml:space="preserve">º 13005/2014 fixava a </w:t>
      </w:r>
      <w:r w:rsidR="00520AB3" w:rsidRPr="00520AB3">
        <w:rPr>
          <w:rFonts w:ascii="Arial" w:hAnsi="Arial" w:cs="Arial"/>
          <w:color w:val="000000"/>
        </w:rPr>
        <w:t xml:space="preserve">premissa </w:t>
      </w:r>
      <w:proofErr w:type="gramStart"/>
      <w:r w:rsidR="00520AB3" w:rsidRPr="00520AB3">
        <w:rPr>
          <w:rFonts w:ascii="Arial" w:hAnsi="Arial" w:cs="Arial"/>
          <w:color w:val="000000"/>
        </w:rPr>
        <w:t xml:space="preserve">de </w:t>
      </w:r>
      <w:r w:rsidR="00520AB3" w:rsidRPr="00FC3479">
        <w:rPr>
          <w:rFonts w:ascii="Arial" w:hAnsi="Arial" w:cs="Arial"/>
          <w:color w:val="000000"/>
        </w:rPr>
        <w:t xml:space="preserve"> que</w:t>
      </w:r>
      <w:proofErr w:type="gramEnd"/>
      <w:r w:rsidR="00520AB3" w:rsidRPr="00FC3479">
        <w:rPr>
          <w:rFonts w:ascii="Arial" w:hAnsi="Arial" w:cs="Arial"/>
          <w:color w:val="000000"/>
        </w:rPr>
        <w:t xml:space="preserve"> deveriam estar </w:t>
      </w:r>
      <w:r w:rsidR="00520AB3" w:rsidRPr="00520AB3">
        <w:rPr>
          <w:rFonts w:ascii="Arial" w:hAnsi="Arial" w:cs="Arial"/>
          <w:color w:val="000000"/>
        </w:rPr>
        <w:t>alinhados com o Plano Nacional de Educação, os planos estaduais, m</w:t>
      </w:r>
      <w:r w:rsidR="00520AB3" w:rsidRPr="00FC3479">
        <w:rPr>
          <w:rFonts w:ascii="Arial" w:hAnsi="Arial" w:cs="Arial"/>
          <w:color w:val="000000"/>
        </w:rPr>
        <w:t xml:space="preserve">unicipais e do Distrito Federal, bem como estabeleceu que o Planos municipais de educação deveriam tratar do território. </w:t>
      </w:r>
      <w:r w:rsidR="00520AB3" w:rsidRPr="00520AB3">
        <w:rPr>
          <w:rFonts w:ascii="Arial" w:hAnsi="Arial" w:cs="Arial"/>
          <w:color w:val="000000"/>
        </w:rPr>
        <w:t>Seguindo o entendimento nacional de que os planos de educação devem ser feitos para um determinado território onde vive o cidadão a quem o direito à educação deve ser garantido, sob responsabilidade das três esferas de governo, representações sociais e interesses diversos, a Secretaria Municipal de Educação – SME - para adequar o Plano Municipal de Educação em vigor – Lei nº4866/2008- ao PNE da Lei nº 13005/2014, com o assessoramento da então denominada, Secretaria de Ação Articulada com os Sistemas de Ensino-SASE e no documento Caderno de Orientações elaborado pelo MEC</w:t>
      </w:r>
      <w:r w:rsidR="00520AB3" w:rsidRPr="00FC3479">
        <w:rPr>
          <w:rFonts w:ascii="Arial" w:hAnsi="Arial" w:cs="Arial"/>
          <w:color w:val="000000"/>
        </w:rPr>
        <w:t>, adotou as seguintes providência: 1</w:t>
      </w:r>
      <w:r w:rsidR="00520AB3" w:rsidRPr="00520AB3">
        <w:rPr>
          <w:rFonts w:ascii="Arial" w:hAnsi="Arial" w:cs="Arial"/>
          <w:color w:val="000000"/>
        </w:rPr>
        <w:t>) instituiu a Comissão Técnica, composta por seis membros da sociedade civil e 6 governamentais, por meio da Resolução SME nº 1308/2014, com a responsabilidade de elaborar o documento base, o cronograma de todas as etapas e, ainda, acompanhar a tramitação do processo na Câmara dos Vereadores até a aprovação da Lei;</w:t>
      </w:r>
      <w:r w:rsidR="00520AB3" w:rsidRPr="00FC3479">
        <w:rPr>
          <w:rFonts w:ascii="Arial" w:hAnsi="Arial" w:cs="Arial"/>
          <w:color w:val="000000"/>
        </w:rPr>
        <w:t xml:space="preserve"> </w:t>
      </w:r>
      <w:r w:rsidR="00520AB3" w:rsidRPr="00520AB3">
        <w:rPr>
          <w:rFonts w:ascii="Arial" w:hAnsi="Arial" w:cs="Arial"/>
          <w:color w:val="000000"/>
        </w:rPr>
        <w:t>2) instituiu também Comissões: Coordenadora e de Revisão do PME, estabelecendo as atribuições de cada uma delas, por meio da Resolução SME nº 1308/2015;</w:t>
      </w:r>
      <w:r w:rsidR="00520AB3" w:rsidRPr="00FC3479">
        <w:rPr>
          <w:rFonts w:ascii="Arial" w:hAnsi="Arial" w:cs="Arial"/>
          <w:color w:val="000000"/>
        </w:rPr>
        <w:t xml:space="preserve"> e </w:t>
      </w:r>
      <w:r w:rsidR="00520AB3" w:rsidRPr="00520AB3">
        <w:rPr>
          <w:rFonts w:ascii="Arial" w:hAnsi="Arial" w:cs="Arial"/>
          <w:color w:val="000000"/>
        </w:rPr>
        <w:t>3) designou membros de forma paritária, para as Comissões Coordenadora e Técnica, esta última alterando membros, que por motivos particulares tiveram que se ausentar, por meio da Resolução SME “P” n° 2565/2015.</w:t>
      </w:r>
      <w:r w:rsidR="00520AB3" w:rsidRPr="00FC3479">
        <w:rPr>
          <w:rFonts w:ascii="Arial" w:hAnsi="Arial" w:cs="Arial"/>
          <w:color w:val="000000"/>
        </w:rPr>
        <w:t xml:space="preserve"> </w:t>
      </w:r>
      <w:r w:rsidR="00520AB3" w:rsidRPr="00520AB3">
        <w:rPr>
          <w:rFonts w:ascii="Arial" w:hAnsi="Arial" w:cs="Arial"/>
          <w:color w:val="000000"/>
        </w:rPr>
        <w:t xml:space="preserve">Em respeito ao processo democrático e participativo que deve permear a adequação do PME, as Coordenadorias Regionais de Educação realizaram cerca de 30 fóruns, ocasiões em que as metas e estratégias foram debatidas e apresentadas sugestões para serem incorporadas ao texto base. Estes fóruns se constituíram em autênticos espaços de participação e de decisão coletiva, tendo contado com os diferentes segmentos escolares (professores, diretores, pais/responsáveis, funcionários), representantes de vários órgãos da municipalidade, do Estado do Rio de Janeiro, </w:t>
      </w:r>
      <w:r w:rsidR="00520AB3" w:rsidRPr="00520AB3">
        <w:rPr>
          <w:rFonts w:ascii="Arial" w:hAnsi="Arial" w:cs="Arial"/>
          <w:color w:val="000000"/>
        </w:rPr>
        <w:lastRenderedPageBreak/>
        <w:t>de Universidades Federais e da sociedade civil.</w:t>
      </w:r>
      <w:r w:rsidR="00C819D6" w:rsidRPr="00FC3479">
        <w:rPr>
          <w:rFonts w:ascii="Arial" w:hAnsi="Arial" w:cs="Arial"/>
          <w:color w:val="000000"/>
        </w:rPr>
        <w:t xml:space="preserve"> Destaque-se que </w:t>
      </w:r>
      <w:proofErr w:type="gramStart"/>
      <w:r w:rsidR="00C819D6" w:rsidRPr="00FC3479">
        <w:rPr>
          <w:rFonts w:ascii="Arial" w:hAnsi="Arial" w:cs="Arial"/>
          <w:color w:val="000000"/>
        </w:rPr>
        <w:t xml:space="preserve">a </w:t>
      </w:r>
      <w:r w:rsidR="00520AB3" w:rsidRPr="00520AB3">
        <w:rPr>
          <w:rFonts w:ascii="Arial" w:hAnsi="Arial" w:cs="Arial"/>
          <w:color w:val="000000"/>
        </w:rPr>
        <w:t xml:space="preserve"> Educação</w:t>
      </w:r>
      <w:proofErr w:type="gramEnd"/>
      <w:r w:rsidR="00520AB3" w:rsidRPr="00520AB3">
        <w:rPr>
          <w:rFonts w:ascii="Arial" w:hAnsi="Arial" w:cs="Arial"/>
          <w:color w:val="000000"/>
        </w:rPr>
        <w:t xml:space="preserve"> de Jovens e Adultos participou ativamente realizando vários fóruns, concluindo com propostas que foram anexadas ao texto base.</w:t>
      </w:r>
      <w:r w:rsidR="00C819D6" w:rsidRPr="00FC3479">
        <w:rPr>
          <w:rFonts w:ascii="Arial" w:hAnsi="Arial" w:cs="Arial"/>
          <w:color w:val="000000"/>
        </w:rPr>
        <w:t xml:space="preserve"> Para fins de mobilização, foram adotados os seguintes mecanismos: 1) 0</w:t>
      </w:r>
      <w:r w:rsidR="00520AB3" w:rsidRPr="00520AB3">
        <w:rPr>
          <w:rFonts w:ascii="Arial" w:hAnsi="Arial" w:cs="Arial"/>
          <w:color w:val="000000"/>
        </w:rPr>
        <w:t>3 audiências públicas realizadas, na Câmara Municipal nos dias 05, 22 e 23 de maio de 2015 ;</w:t>
      </w:r>
      <w:r w:rsidR="00C819D6" w:rsidRPr="00FC3479">
        <w:rPr>
          <w:rFonts w:ascii="Arial" w:hAnsi="Arial" w:cs="Arial"/>
          <w:color w:val="000000"/>
        </w:rPr>
        <w:t xml:space="preserve"> 2)</w:t>
      </w:r>
      <w:r w:rsidR="00520AB3" w:rsidRPr="00520AB3">
        <w:rPr>
          <w:rFonts w:ascii="Arial" w:hAnsi="Arial" w:cs="Arial"/>
          <w:color w:val="000000"/>
        </w:rPr>
        <w:t>- inúmeras reuniões realizadas no SINPRO RIO; (Não desmerecendo os demais parceiros, o SINPRO participou ativamente) -divulgação no site www.rioeduca.net, local que também possibilitou as inscrições;</w:t>
      </w:r>
      <w:r w:rsidR="00C819D6" w:rsidRPr="00FC3479">
        <w:rPr>
          <w:rFonts w:ascii="Arial" w:hAnsi="Arial" w:cs="Arial"/>
          <w:color w:val="000000"/>
        </w:rPr>
        <w:t xml:space="preserve"> 3) </w:t>
      </w:r>
      <w:r w:rsidR="00520AB3" w:rsidRPr="00520AB3">
        <w:rPr>
          <w:rFonts w:ascii="Arial" w:hAnsi="Arial" w:cs="Arial"/>
          <w:color w:val="000000"/>
        </w:rPr>
        <w:t>-divulgação em redes sociais; -divulgação no site www.sineperio.org.br ; -divulgação no site www.sinprorio.org.br ;</w:t>
      </w:r>
      <w:r w:rsidR="00C819D6" w:rsidRPr="00FC3479">
        <w:rPr>
          <w:rFonts w:ascii="Arial" w:hAnsi="Arial" w:cs="Arial"/>
          <w:color w:val="000000"/>
        </w:rPr>
        <w:t xml:space="preserve"> 4) </w:t>
      </w:r>
      <w:r w:rsidR="00520AB3" w:rsidRPr="00520AB3">
        <w:rPr>
          <w:rFonts w:ascii="Arial" w:hAnsi="Arial" w:cs="Arial"/>
          <w:color w:val="000000"/>
        </w:rPr>
        <w:t>-publicação no Diário Oficial de release</w:t>
      </w:r>
      <w:r w:rsidR="00C819D6" w:rsidRPr="00FC3479">
        <w:rPr>
          <w:rFonts w:ascii="Arial" w:hAnsi="Arial" w:cs="Arial"/>
          <w:color w:val="000000"/>
        </w:rPr>
        <w:t xml:space="preserve"> e chamamento para participação; 5) </w:t>
      </w:r>
      <w:r w:rsidR="00520AB3" w:rsidRPr="00520AB3">
        <w:rPr>
          <w:rFonts w:ascii="Arial" w:hAnsi="Arial" w:cs="Arial"/>
          <w:color w:val="000000"/>
        </w:rPr>
        <w:t>-</w:t>
      </w:r>
      <w:r w:rsidR="00C819D6" w:rsidRPr="00FC3479">
        <w:rPr>
          <w:rFonts w:ascii="Arial" w:hAnsi="Arial" w:cs="Arial"/>
          <w:color w:val="000000"/>
        </w:rPr>
        <w:t xml:space="preserve">realização da Conferência </w:t>
      </w:r>
      <w:r w:rsidR="00520AB3" w:rsidRPr="00520AB3">
        <w:rPr>
          <w:rFonts w:ascii="Arial" w:hAnsi="Arial" w:cs="Arial"/>
          <w:color w:val="000000"/>
        </w:rPr>
        <w:t>em junho de 2015, que contou com 250 participantes- professores, alunos, pais, entes públicos, representantes do ensino superior, da sociedade civil como um todo.</w:t>
      </w:r>
      <w:r w:rsidR="00C819D6" w:rsidRPr="00FC3479">
        <w:rPr>
          <w:rFonts w:ascii="Arial" w:hAnsi="Arial" w:cs="Arial"/>
          <w:color w:val="000000"/>
        </w:rPr>
        <w:t xml:space="preserve"> </w:t>
      </w:r>
      <w:r w:rsidR="00520AB3" w:rsidRPr="00520AB3">
        <w:rPr>
          <w:rFonts w:ascii="Arial" w:hAnsi="Arial" w:cs="Arial"/>
          <w:color w:val="000000"/>
        </w:rPr>
        <w:t>Finalmente, após grande mobilização e esforço, no dia 29 de junho de 2015, com apenas, 4 dias de atraso, o Plano Municipal do Rio de Janeiro, no que dependia da sociedade, estava pronto.</w:t>
      </w:r>
      <w:r w:rsidR="00C819D6" w:rsidRPr="00FC3479">
        <w:rPr>
          <w:rFonts w:ascii="Arial" w:hAnsi="Arial" w:cs="Arial"/>
          <w:color w:val="000000"/>
        </w:rPr>
        <w:t xml:space="preserve"> Destaca que </w:t>
      </w:r>
      <w:proofErr w:type="gramStart"/>
      <w:r w:rsidR="00C819D6" w:rsidRPr="00FC3479">
        <w:rPr>
          <w:rFonts w:ascii="Arial" w:hAnsi="Arial" w:cs="Arial"/>
          <w:color w:val="000000"/>
        </w:rPr>
        <w:t xml:space="preserve">o </w:t>
      </w:r>
      <w:r w:rsidR="00520AB3" w:rsidRPr="00520AB3">
        <w:rPr>
          <w:rFonts w:ascii="Arial" w:hAnsi="Arial" w:cs="Arial"/>
          <w:color w:val="000000"/>
        </w:rPr>
        <w:t xml:space="preserve"> PME</w:t>
      </w:r>
      <w:proofErr w:type="gramEnd"/>
      <w:r w:rsidR="00520AB3" w:rsidRPr="00520AB3">
        <w:rPr>
          <w:rFonts w:ascii="Arial" w:hAnsi="Arial" w:cs="Arial"/>
          <w:color w:val="000000"/>
        </w:rPr>
        <w:t xml:space="preserve"> do município </w:t>
      </w:r>
      <w:r w:rsidR="00C819D6" w:rsidRPr="00FC3479">
        <w:rPr>
          <w:rFonts w:ascii="Arial" w:hAnsi="Arial" w:cs="Arial"/>
          <w:color w:val="000000"/>
        </w:rPr>
        <w:t xml:space="preserve">é não apenas à rede pública </w:t>
      </w:r>
      <w:r w:rsidR="00520AB3" w:rsidRPr="00520AB3">
        <w:rPr>
          <w:rFonts w:ascii="Arial" w:hAnsi="Arial" w:cs="Arial"/>
          <w:color w:val="000000"/>
        </w:rPr>
        <w:t xml:space="preserve">ou </w:t>
      </w:r>
      <w:r w:rsidR="00C819D6" w:rsidRPr="00FC3479">
        <w:rPr>
          <w:rFonts w:ascii="Arial" w:hAnsi="Arial" w:cs="Arial"/>
          <w:color w:val="000000"/>
        </w:rPr>
        <w:t xml:space="preserve">ao </w:t>
      </w:r>
      <w:r w:rsidR="00520AB3" w:rsidRPr="00520AB3">
        <w:rPr>
          <w:rFonts w:ascii="Arial" w:hAnsi="Arial" w:cs="Arial"/>
          <w:color w:val="000000"/>
        </w:rPr>
        <w:t>sistema municipal. O Plano Municipal de Educação é de todos que moram no município; portanto, todas as necessidades educacionais do cidadão devem estar presentes nele, o que vai muito além das possibilidades de oferta educacional direta da Prefeitura. Também não se trata do plano de uma administração da Prefeitura ou da Secretaria Municipal de Educação, pois atravessa mandatos de vários prefeitos e dirigentes municipais de educação. O trabalho pressupõe o envolvimento das três esferas de gestão (federal, estadual e municipal) e de representações dos diversos segmentos da sociedade.</w:t>
      </w:r>
      <w:r w:rsidR="00C819D6" w:rsidRPr="00FC3479">
        <w:rPr>
          <w:rFonts w:ascii="Arial" w:hAnsi="Arial" w:cs="Arial"/>
          <w:color w:val="000000"/>
        </w:rPr>
        <w:t xml:space="preserve"> </w:t>
      </w:r>
      <w:r w:rsidR="00520AB3" w:rsidRPr="00520AB3">
        <w:rPr>
          <w:rFonts w:ascii="Arial" w:hAnsi="Arial" w:cs="Arial"/>
          <w:color w:val="000000"/>
        </w:rPr>
        <w:t>No entanto, por motivos diversos, a adequação do Plano Municipal existente ao novo Plano Nacional de Educação, aconteceu após 3 anos, em 28 de maio de 2018 com a publi</w:t>
      </w:r>
      <w:r w:rsidR="00C819D6" w:rsidRPr="00FC3479">
        <w:rPr>
          <w:rFonts w:ascii="Arial" w:hAnsi="Arial" w:cs="Arial"/>
          <w:color w:val="000000"/>
        </w:rPr>
        <w:t xml:space="preserve">cação da Lei Municipal, nº 6362/2018. </w:t>
      </w:r>
      <w:r w:rsidR="00520AB3" w:rsidRPr="00520AB3">
        <w:rPr>
          <w:rFonts w:ascii="Arial" w:hAnsi="Arial" w:cs="Arial"/>
          <w:color w:val="000000"/>
        </w:rPr>
        <w:t xml:space="preserve">Em cumprimento à premissa de uma gestão democrática, em comemoração ao primeiro ano da promulgação do Plano Municipal de Educação do Rio de Janeiro, a SME publicou, por meio da Resolução SME n º138, de 28 de maio de 2019, a instauração do Fórum Municipal de Educação do Rio de Janeiro - FMERJ. A instalação do Fórum foi celebrada em cerimônia solene, no Salão Nobre da Câmara dos </w:t>
      </w:r>
      <w:proofErr w:type="spellStart"/>
      <w:r w:rsidR="00520AB3" w:rsidRPr="00520AB3">
        <w:rPr>
          <w:rFonts w:ascii="Arial" w:hAnsi="Arial" w:cs="Arial"/>
          <w:color w:val="000000"/>
        </w:rPr>
        <w:t>Vereadores.O</w:t>
      </w:r>
      <w:proofErr w:type="spellEnd"/>
      <w:r w:rsidR="00520AB3" w:rsidRPr="00520AB3">
        <w:rPr>
          <w:rFonts w:ascii="Arial" w:hAnsi="Arial" w:cs="Arial"/>
          <w:color w:val="000000"/>
        </w:rPr>
        <w:t xml:space="preserve"> Fórum, em 2019, recebeu também um espaço físico novo, totalmente reformado com mobiliário e equipamentos no prédio do Conselho Municipal de Educação, sediado na Rua Mata Machado, no Maracanã. Já o Regimento Interno do FMERJ foi publicado em Diário Oficial por meio da Resolução SME nº 158, de 6 de setembro de 2019.</w:t>
      </w:r>
      <w:r w:rsidR="00C819D6" w:rsidRPr="00FC3479">
        <w:rPr>
          <w:rFonts w:ascii="Arial" w:hAnsi="Arial" w:cs="Arial"/>
          <w:color w:val="000000"/>
        </w:rPr>
        <w:t xml:space="preserve"> </w:t>
      </w:r>
      <w:r w:rsidR="00520AB3" w:rsidRPr="00520AB3">
        <w:rPr>
          <w:rFonts w:ascii="Arial" w:hAnsi="Arial" w:cs="Arial"/>
          <w:color w:val="000000"/>
        </w:rPr>
        <w:t>Dessa forma, estava finalizada a etapa de formação das instâncias responsáveis pelo monitoramento do PME, conforme determinado</w:t>
      </w:r>
      <w:r w:rsidR="00C819D6" w:rsidRPr="00FC3479">
        <w:rPr>
          <w:rFonts w:ascii="Arial" w:hAnsi="Arial" w:cs="Arial"/>
          <w:color w:val="000000"/>
        </w:rPr>
        <w:t xml:space="preserve"> no art. 5º da Lei nº 6362/2018, que assim dispõe: “a</w:t>
      </w:r>
      <w:r w:rsidR="00520AB3" w:rsidRPr="00520AB3">
        <w:rPr>
          <w:rFonts w:ascii="Arial" w:hAnsi="Arial" w:cs="Arial"/>
          <w:color w:val="000000"/>
        </w:rPr>
        <w:t xml:space="preserve"> execução do PME e o cumprimento de suas metas serão objeto de monitoramento contínuo e de avaliações periódicas, realizados pelas seguintes instâncias: I - Secretaria Municipal de Educação do Município do Rio de Janeiro - SME; II - Comissão de Educação e Cultura da Câmara dos Vereadores; III - Conselho Municipal de Educação - CME; IV - Fórum Municipal de Educ</w:t>
      </w:r>
      <w:r w:rsidR="00C819D6" w:rsidRPr="00FC3479">
        <w:rPr>
          <w:rFonts w:ascii="Arial" w:hAnsi="Arial" w:cs="Arial"/>
          <w:color w:val="000000"/>
        </w:rPr>
        <w:t>ação do Rio de Janeiro – FMERJ. Ainda nesse viés, nos termos do parágrafo 2º do citado artigo compete ao Conselho Municipal de Educação</w:t>
      </w:r>
      <w:r w:rsidR="00520AB3" w:rsidRPr="00520AB3">
        <w:rPr>
          <w:rFonts w:ascii="Arial" w:hAnsi="Arial" w:cs="Arial"/>
          <w:color w:val="000000"/>
        </w:rPr>
        <w:t>, órgão do Sistema de Ensino, que reúne representatividades governamentais e da sociedade civil, coordenar as ações de que trata o "caput", criando, inclusive, mecanismos para o acompanhamento.</w:t>
      </w:r>
      <w:r w:rsidR="00C819D6" w:rsidRPr="00FC3479">
        <w:rPr>
          <w:rFonts w:ascii="Arial" w:hAnsi="Arial" w:cs="Arial"/>
          <w:color w:val="000000"/>
        </w:rPr>
        <w:t xml:space="preserve"> </w:t>
      </w:r>
      <w:r w:rsidR="00520AB3" w:rsidRPr="00520AB3">
        <w:rPr>
          <w:rFonts w:ascii="Arial" w:hAnsi="Arial" w:cs="Arial"/>
          <w:color w:val="000000"/>
        </w:rPr>
        <w:t>Assim, este CME, em relação ao monitoramento, no ano de 2019, manteve representantes no Fórum e na Comissão Técnica da SME, que nas plenárias socializavam, com os demais conselheiros, o andamento dos trabalhos.</w:t>
      </w:r>
      <w:r w:rsidR="00C819D6" w:rsidRPr="00FC3479">
        <w:rPr>
          <w:rFonts w:ascii="Arial" w:hAnsi="Arial" w:cs="Arial"/>
          <w:color w:val="000000"/>
        </w:rPr>
        <w:t xml:space="preserve"> </w:t>
      </w:r>
      <w:r w:rsidR="00520AB3" w:rsidRPr="00520AB3">
        <w:rPr>
          <w:rFonts w:ascii="Arial" w:hAnsi="Arial" w:cs="Arial"/>
          <w:color w:val="000000"/>
        </w:rPr>
        <w:t xml:space="preserve">Em 2020, a crise sanitária apresentou inúmeras demandas de manifestação deste CME, impossibilitando dar a atenção necessária ao </w:t>
      </w:r>
      <w:r w:rsidR="00520AB3" w:rsidRPr="00520AB3">
        <w:rPr>
          <w:rFonts w:ascii="Arial" w:hAnsi="Arial" w:cs="Arial"/>
          <w:color w:val="000000"/>
        </w:rPr>
        <w:lastRenderedPageBreak/>
        <w:t>monitoramento do PME. No entanto, em 2021, embasados pelas Notas Técnicas emitidas pelas Equipe Técnica da SME, analisamos todas as estratégias com prazos estabelecidos para os anos de 2018, 2019, 2020 e 2021 e por ocasião das Plenárias Públicas, neste mesmo canal, demos publicidade ao trabalho realizado, em conformidade com o art. 5º, §1º, da Lei nº 6362/2018.</w:t>
      </w:r>
      <w:r w:rsidR="00C819D6" w:rsidRPr="00FC3479">
        <w:rPr>
          <w:rFonts w:ascii="Arial" w:hAnsi="Arial" w:cs="Arial"/>
          <w:color w:val="000000"/>
        </w:rPr>
        <w:t xml:space="preserve"> </w:t>
      </w:r>
      <w:r w:rsidR="00520AB3" w:rsidRPr="00520AB3">
        <w:rPr>
          <w:rFonts w:ascii="Arial" w:hAnsi="Arial" w:cs="Arial"/>
          <w:color w:val="000000"/>
        </w:rPr>
        <w:t>É fato do conhecimento de todos que o momento pandêmico, que ainda atravessamos, trouxe muito prejuízo ao fluxo dos trabalhos escolares e como consequência muitas estratégias não tiveram condições de serem executadas.</w:t>
      </w:r>
      <w:r w:rsidR="00C819D6" w:rsidRPr="00FC3479">
        <w:rPr>
          <w:rFonts w:ascii="Arial" w:hAnsi="Arial" w:cs="Arial"/>
          <w:color w:val="000000"/>
        </w:rPr>
        <w:t xml:space="preserve"> </w:t>
      </w:r>
      <w:r w:rsidR="00520AB3" w:rsidRPr="00520AB3">
        <w:rPr>
          <w:rFonts w:ascii="Arial" w:hAnsi="Arial" w:cs="Arial"/>
          <w:color w:val="000000"/>
        </w:rPr>
        <w:t>Outras questões, também, surgiram em relação à falta de clar</w:t>
      </w:r>
      <w:r w:rsidR="00FC3479" w:rsidRPr="00FC3479">
        <w:rPr>
          <w:rFonts w:ascii="Arial" w:hAnsi="Arial" w:cs="Arial"/>
          <w:color w:val="000000"/>
        </w:rPr>
        <w:t xml:space="preserve">eza na redação das estratégias e </w:t>
      </w:r>
      <w:r w:rsidR="00520AB3" w:rsidRPr="00520AB3">
        <w:rPr>
          <w:rFonts w:ascii="Arial" w:hAnsi="Arial" w:cs="Arial"/>
          <w:color w:val="000000"/>
        </w:rPr>
        <w:t>a dificuldade de manifestação em razão de uma única estratégia apresentar inúmeros indicadores/variáveis, impossibilitando uma resposta precisa</w:t>
      </w:r>
      <w:r w:rsidR="00447204">
        <w:rPr>
          <w:rFonts w:ascii="Arial" w:hAnsi="Arial" w:cs="Arial"/>
          <w:color w:val="000000"/>
        </w:rPr>
        <w:t xml:space="preserve"> </w:t>
      </w:r>
      <w:r w:rsidR="00520AB3" w:rsidRPr="00520AB3">
        <w:rPr>
          <w:rFonts w:ascii="Arial" w:hAnsi="Arial" w:cs="Arial"/>
          <w:color w:val="000000"/>
        </w:rPr>
        <w:t>e</w:t>
      </w:r>
      <w:r w:rsidR="00287B2A">
        <w:rPr>
          <w:rFonts w:ascii="Arial" w:hAnsi="Arial" w:cs="Arial"/>
          <w:color w:val="000000"/>
        </w:rPr>
        <w:t>,</w:t>
      </w:r>
      <w:r w:rsidR="00520AB3" w:rsidRPr="00520AB3">
        <w:rPr>
          <w:rFonts w:ascii="Arial" w:hAnsi="Arial" w:cs="Arial"/>
          <w:color w:val="000000"/>
        </w:rPr>
        <w:t xml:space="preserve"> assim</w:t>
      </w:r>
      <w:r w:rsidR="00287B2A">
        <w:rPr>
          <w:rFonts w:ascii="Arial" w:hAnsi="Arial" w:cs="Arial"/>
          <w:color w:val="000000"/>
        </w:rPr>
        <w:t>,</w:t>
      </w:r>
      <w:r w:rsidR="00520AB3" w:rsidRPr="00520AB3">
        <w:rPr>
          <w:rFonts w:ascii="Arial" w:hAnsi="Arial" w:cs="Arial"/>
          <w:color w:val="000000"/>
        </w:rPr>
        <w:t xml:space="preserve"> acabamos chegando à conclusão de enumerar as dificuldades encontradas no monitoramento e, em seguida, produzir a minuta de um documento a ser </w:t>
      </w:r>
      <w:r w:rsidR="00520AB3" w:rsidRPr="00447204">
        <w:rPr>
          <w:rFonts w:ascii="Arial" w:hAnsi="Arial" w:cs="Arial"/>
        </w:rPr>
        <w:t>aperfeiçoado pelas demais instâncias</w:t>
      </w:r>
      <w:r w:rsidR="00C819D6" w:rsidRPr="00447204">
        <w:rPr>
          <w:rFonts w:ascii="Arial" w:hAnsi="Arial" w:cs="Arial"/>
        </w:rPr>
        <w:t>. Ao término de sua fala, a Conselheira Maria de Lourdes Albuquerque dá inicio a leitura do documento denominado “Orientações para redação de metas e estratégias do PME”, que vem a ser aprovado pelos 09 (nove) dos Conselheiros presentes e 03 (três</w:t>
      </w:r>
      <w:r w:rsidR="00447204" w:rsidRPr="00447204">
        <w:rPr>
          <w:rFonts w:ascii="Arial" w:hAnsi="Arial" w:cs="Arial"/>
        </w:rPr>
        <w:t>)</w:t>
      </w:r>
      <w:r w:rsidR="00C819D6" w:rsidRPr="00447204">
        <w:rPr>
          <w:rFonts w:ascii="Arial" w:hAnsi="Arial" w:cs="Arial"/>
        </w:rPr>
        <w:t xml:space="preserve"> abstenções – Conselheiras Virginia Louzada, Simone Viana e Maria José Lourenço, sen</w:t>
      </w:r>
      <w:r w:rsidR="00447204" w:rsidRPr="00447204">
        <w:rPr>
          <w:rFonts w:ascii="Arial" w:hAnsi="Arial" w:cs="Arial"/>
        </w:rPr>
        <w:t>d</w:t>
      </w:r>
      <w:r w:rsidR="00C819D6" w:rsidRPr="00447204">
        <w:rPr>
          <w:rFonts w:ascii="Arial" w:hAnsi="Arial" w:cs="Arial"/>
        </w:rPr>
        <w:t>o que a última ao apresentar a justificativa de seu voto esclarece que embora reconhecendo o papel deste Conselho no processo de monitoramento do PME, discorda do conteúdo do item 7</w:t>
      </w:r>
      <w:r w:rsidR="00FC3479" w:rsidRPr="00447204">
        <w:rPr>
          <w:rFonts w:ascii="Arial" w:hAnsi="Arial" w:cs="Arial"/>
        </w:rPr>
        <w:t>, por entender que todos os ajustes necessários</w:t>
      </w:r>
      <w:r w:rsidR="00447204" w:rsidRPr="00447204">
        <w:rPr>
          <w:rFonts w:ascii="Arial" w:hAnsi="Arial" w:cs="Arial"/>
        </w:rPr>
        <w:t xml:space="preserve">, </w:t>
      </w:r>
      <w:r w:rsidR="00447204" w:rsidRPr="00447204">
        <w:rPr>
          <w:rFonts w:ascii="Arial" w:hAnsi="Arial" w:cs="Arial"/>
          <w:bdr w:val="none" w:sz="0" w:space="0" w:color="auto" w:frame="1"/>
          <w:shd w:val="clear" w:color="auto" w:fill="FFFFFF"/>
        </w:rPr>
        <w:t>incluindo possíveis duplicidades de ações e prazos exíguos</w:t>
      </w:r>
      <w:r w:rsidR="00447204" w:rsidRPr="00447204">
        <w:rPr>
          <w:rFonts w:ascii="Arial" w:hAnsi="Arial" w:cs="Arial"/>
          <w:bdr w:val="none" w:sz="0" w:space="0" w:color="auto" w:frame="1"/>
          <w:shd w:val="clear" w:color="auto" w:fill="FFFFFF"/>
        </w:rPr>
        <w:t xml:space="preserve"> </w:t>
      </w:r>
      <w:r w:rsidR="00FC3479" w:rsidRPr="00447204">
        <w:rPr>
          <w:rFonts w:ascii="Arial" w:hAnsi="Arial" w:cs="Arial"/>
        </w:rPr>
        <w:t xml:space="preserve"> devem ser </w:t>
      </w:r>
      <w:r w:rsidR="00447204" w:rsidRPr="00447204">
        <w:rPr>
          <w:rFonts w:ascii="Arial" w:hAnsi="Arial" w:cs="Arial"/>
        </w:rPr>
        <w:t xml:space="preserve">discutidos e </w:t>
      </w:r>
      <w:r w:rsidR="00FC3479" w:rsidRPr="00447204">
        <w:rPr>
          <w:rFonts w:ascii="Arial" w:hAnsi="Arial" w:cs="Arial"/>
        </w:rPr>
        <w:t xml:space="preserve">aprovados pela Conferência, oportunidade em que sugere que esta seja uma preocupação </w:t>
      </w:r>
      <w:r w:rsidR="00447204" w:rsidRPr="00447204">
        <w:rPr>
          <w:rFonts w:ascii="Arial" w:hAnsi="Arial" w:cs="Arial"/>
          <w:bdr w:val="none" w:sz="0" w:space="0" w:color="auto" w:frame="1"/>
          <w:shd w:val="clear" w:color="auto" w:fill="FFFFFF"/>
        </w:rPr>
        <w:t>para o planejamento e</w:t>
      </w:r>
      <w:r w:rsidR="00447204" w:rsidRPr="00447204">
        <w:rPr>
          <w:rFonts w:ascii="Arial" w:hAnsi="Arial" w:cs="Arial"/>
          <w:bdr w:val="none" w:sz="0" w:space="0" w:color="auto" w:frame="1"/>
          <w:shd w:val="clear" w:color="auto" w:fill="FFFFFF"/>
        </w:rPr>
        <w:t xml:space="preserve"> </w:t>
      </w:r>
      <w:r w:rsidR="00447204" w:rsidRPr="00447204">
        <w:rPr>
          <w:rFonts w:ascii="Arial" w:hAnsi="Arial" w:cs="Arial"/>
          <w:bdr w:val="none" w:sz="0" w:space="0" w:color="auto" w:frame="1"/>
          <w:shd w:val="clear" w:color="auto" w:fill="FFFFFF"/>
        </w:rPr>
        <w:t>a organização do evento</w:t>
      </w:r>
      <w:r w:rsidR="00447204" w:rsidRPr="00447204">
        <w:rPr>
          <w:rFonts w:ascii="Arial" w:hAnsi="Arial" w:cs="Arial"/>
          <w:bdr w:val="none" w:sz="0" w:space="0" w:color="auto" w:frame="1"/>
          <w:shd w:val="clear" w:color="auto" w:fill="FFFFFF"/>
        </w:rPr>
        <w:t xml:space="preserve">. </w:t>
      </w:r>
      <w:r w:rsidR="00447204" w:rsidRPr="00447204">
        <w:rPr>
          <w:rFonts w:ascii="Arial" w:hAnsi="Arial" w:cs="Arial"/>
          <w:bdr w:val="none" w:sz="0" w:space="0" w:color="auto" w:frame="1"/>
          <w:shd w:val="clear" w:color="auto" w:fill="FFFFFF"/>
        </w:rPr>
        <w:t>Esclarece, ainda, que sua abstenção decorre do fato de que o texto ainda será discutido pelas demais instâncias de monitoramento, havendo a possibilidade de ser modificado.</w:t>
      </w:r>
      <w:r w:rsidR="00287B2A" w:rsidRPr="00447204">
        <w:rPr>
          <w:rFonts w:ascii="Arial" w:hAnsi="Arial" w:cs="Arial"/>
        </w:rPr>
        <w:t xml:space="preserve"> </w:t>
      </w:r>
      <w:r w:rsidR="00FC3479" w:rsidRPr="00447204">
        <w:rPr>
          <w:rFonts w:ascii="Arial" w:hAnsi="Arial" w:cs="Arial"/>
        </w:rPr>
        <w:t>Encerrado o processo de votação, o Vice-Presidente destaca</w:t>
      </w:r>
      <w:r w:rsidR="00B97B4D" w:rsidRPr="00447204">
        <w:rPr>
          <w:rFonts w:ascii="Arial" w:hAnsi="Arial" w:cs="Arial"/>
        </w:rPr>
        <w:t xml:space="preserve"> que esta sessão ficará </w:t>
      </w:r>
      <w:r w:rsidR="00B213AE" w:rsidRPr="00447204">
        <w:rPr>
          <w:rFonts w:ascii="Arial" w:hAnsi="Arial" w:cs="Arial"/>
        </w:rPr>
        <w:t xml:space="preserve">disponível, na íntegra, no Canal Youtube deste Conselho - </w:t>
      </w:r>
      <w:hyperlink r:id="rId8" w:history="1">
        <w:r w:rsidR="000434F8" w:rsidRPr="00447204">
          <w:rPr>
            <w:rStyle w:val="Hyperlink"/>
            <w:rFonts w:ascii="Arial" w:hAnsi="Arial" w:cs="Arial"/>
            <w:i/>
            <w:iCs/>
            <w:color w:val="auto"/>
          </w:rPr>
          <w:t>https://www.youtube.com/channel/UCzt2YvyBZrK6AlrejMwgNdQ</w:t>
        </w:r>
      </w:hyperlink>
      <w:r w:rsidR="00FC3479" w:rsidRPr="00447204">
        <w:rPr>
          <w:rFonts w:ascii="Arial" w:hAnsi="Arial" w:cs="Arial"/>
        </w:rPr>
        <w:t>. Aproveita a oportunidade para comunicar aos Conselheiros que logo após o encerramento desta Plenárias, todos devem permanecer reunidos na sala virtual, com a finalidade de concluírem o planejamento das atividades deste Conselho no primeiro trimestre do ano em curso.</w:t>
      </w:r>
      <w:r w:rsidR="00BD79BA" w:rsidRPr="00447204">
        <w:rPr>
          <w:rFonts w:ascii="Arial" w:hAnsi="Arial" w:cs="Arial"/>
        </w:rPr>
        <w:t xml:space="preserve"> razão pela qual deixo de detalhar as manifestações exaradas nesta data.</w:t>
      </w:r>
      <w:r w:rsidR="000434F8" w:rsidRPr="00447204">
        <w:rPr>
          <w:rFonts w:ascii="Arial" w:hAnsi="Arial" w:cs="Arial"/>
        </w:rPr>
        <w:t xml:space="preserve"> </w:t>
      </w:r>
      <w:r w:rsidR="001A6F6E" w:rsidRPr="00447204">
        <w:rPr>
          <w:rFonts w:ascii="Arial" w:hAnsi="Arial" w:cs="Arial"/>
        </w:rPr>
        <w:t xml:space="preserve">E </w:t>
      </w:r>
      <w:r w:rsidR="001A6F6E" w:rsidRPr="00447204">
        <w:rPr>
          <w:rFonts w:ascii="Arial" w:hAnsi="Arial" w:cs="Arial"/>
          <w:bdr w:val="none" w:sz="0" w:space="0" w:color="auto" w:frame="1"/>
        </w:rPr>
        <w:t xml:space="preserve">por não haver nada mais a declarar, eu, Maria da Conceição Madeira, matrícula 11/094.175-7, Secretária do CME/RJ, lavro a presente </w:t>
      </w:r>
      <w:r w:rsidR="00BD79BA" w:rsidRPr="00447204">
        <w:rPr>
          <w:rFonts w:ascii="Arial" w:hAnsi="Arial" w:cs="Arial"/>
          <w:bdr w:val="none" w:sz="0" w:space="0" w:color="auto" w:frame="1"/>
        </w:rPr>
        <w:t>ata, que segue por mim assinada</w:t>
      </w:r>
      <w:r w:rsidR="001A6F6E" w:rsidRPr="00447204">
        <w:rPr>
          <w:rFonts w:ascii="Arial" w:hAnsi="Arial" w:cs="Arial"/>
          <w:bdr w:val="none" w:sz="0" w:space="0" w:color="auto" w:frame="1"/>
        </w:rPr>
        <w:t>.</w:t>
      </w:r>
    </w:p>
    <w:p w14:paraId="2401B39A" w14:textId="61E6B5C4" w:rsidR="008E1042" w:rsidRDefault="00332529" w:rsidP="00FC3479">
      <w:pPr>
        <w:tabs>
          <w:tab w:val="num" w:pos="720"/>
          <w:tab w:val="left" w:pos="4903"/>
        </w:tabs>
        <w:jc w:val="center"/>
        <w:rPr>
          <w:rFonts w:ascii="Arial" w:hAnsi="Arial" w:cs="Arial"/>
          <w:sz w:val="24"/>
          <w:szCs w:val="24"/>
        </w:rPr>
      </w:pPr>
      <w:r w:rsidRPr="00FC3479">
        <w:rPr>
          <w:rFonts w:ascii="Arial" w:hAnsi="Arial" w:cs="Arial"/>
          <w:sz w:val="24"/>
          <w:szCs w:val="24"/>
        </w:rPr>
        <w:t>Rio de Janeir</w:t>
      </w:r>
      <w:r w:rsidR="00170286" w:rsidRPr="00FC3479">
        <w:rPr>
          <w:rFonts w:ascii="Arial" w:hAnsi="Arial" w:cs="Arial"/>
          <w:sz w:val="24"/>
          <w:szCs w:val="24"/>
        </w:rPr>
        <w:t xml:space="preserve">o, </w:t>
      </w:r>
      <w:r w:rsidR="00FC3479" w:rsidRPr="00FC3479">
        <w:rPr>
          <w:rFonts w:ascii="Arial" w:hAnsi="Arial" w:cs="Arial"/>
          <w:sz w:val="24"/>
          <w:szCs w:val="24"/>
        </w:rPr>
        <w:t>25 de janeiro de 2022.</w:t>
      </w:r>
    </w:p>
    <w:p w14:paraId="6AD81DEE" w14:textId="145C6724" w:rsidR="00447204" w:rsidRPr="00447204" w:rsidRDefault="00447204" w:rsidP="00FC3479">
      <w:pPr>
        <w:tabs>
          <w:tab w:val="num" w:pos="720"/>
          <w:tab w:val="left" w:pos="4903"/>
        </w:tabs>
        <w:jc w:val="center"/>
        <w:rPr>
          <w:rFonts w:ascii="Arial" w:hAnsi="Arial" w:cs="Arial"/>
          <w:i/>
          <w:iCs/>
          <w:sz w:val="24"/>
          <w:szCs w:val="24"/>
        </w:rPr>
      </w:pPr>
      <w:r w:rsidRPr="00447204">
        <w:rPr>
          <w:rFonts w:ascii="Arial" w:hAnsi="Arial" w:cs="Arial"/>
          <w:i/>
          <w:iCs/>
          <w:sz w:val="24"/>
          <w:szCs w:val="24"/>
        </w:rPr>
        <w:t>Original assinado</w:t>
      </w:r>
    </w:p>
    <w:p w14:paraId="504F7C63" w14:textId="7D943601" w:rsidR="008E1042" w:rsidRPr="00FC3479" w:rsidRDefault="00A011EE" w:rsidP="00FC3479">
      <w:pPr>
        <w:tabs>
          <w:tab w:val="num" w:pos="720"/>
          <w:tab w:val="left" w:pos="4903"/>
        </w:tabs>
        <w:spacing w:after="0" w:line="240" w:lineRule="auto"/>
        <w:jc w:val="center"/>
        <w:rPr>
          <w:rFonts w:ascii="Arial" w:hAnsi="Arial" w:cs="Arial"/>
          <w:b/>
          <w:bCs/>
          <w:sz w:val="24"/>
          <w:szCs w:val="24"/>
        </w:rPr>
      </w:pPr>
      <w:r w:rsidRPr="00FC3479">
        <w:rPr>
          <w:rFonts w:ascii="Arial" w:hAnsi="Arial" w:cs="Arial"/>
          <w:b/>
          <w:bCs/>
          <w:sz w:val="24"/>
          <w:szCs w:val="24"/>
        </w:rPr>
        <w:t>MARIA DA CONCEIÇÃO P. MADEIRA</w:t>
      </w:r>
    </w:p>
    <w:p w14:paraId="365C2F7C" w14:textId="77777777" w:rsidR="008B7D6C" w:rsidRPr="00FC3479" w:rsidRDefault="00A011EE" w:rsidP="00FC3479">
      <w:pPr>
        <w:tabs>
          <w:tab w:val="num" w:pos="720"/>
          <w:tab w:val="left" w:pos="4903"/>
        </w:tabs>
        <w:spacing w:after="0" w:line="240" w:lineRule="auto"/>
        <w:jc w:val="center"/>
        <w:rPr>
          <w:rFonts w:ascii="Arial" w:hAnsi="Arial" w:cs="Arial"/>
          <w:sz w:val="24"/>
          <w:szCs w:val="24"/>
        </w:rPr>
      </w:pPr>
      <w:r w:rsidRPr="00FC3479">
        <w:rPr>
          <w:rFonts w:ascii="Arial" w:hAnsi="Arial" w:cs="Arial"/>
          <w:sz w:val="24"/>
          <w:szCs w:val="24"/>
        </w:rPr>
        <w:t>Secretária do E/CME</w:t>
      </w:r>
    </w:p>
    <w:p w14:paraId="69826C61" w14:textId="66A6F640" w:rsidR="00FB5174" w:rsidRPr="00FC3479" w:rsidRDefault="0017558D" w:rsidP="00FC3479">
      <w:pPr>
        <w:tabs>
          <w:tab w:val="num" w:pos="720"/>
          <w:tab w:val="left" w:pos="4903"/>
        </w:tabs>
        <w:spacing w:after="0" w:line="240" w:lineRule="auto"/>
        <w:jc w:val="center"/>
        <w:rPr>
          <w:rFonts w:ascii="Arial" w:hAnsi="Arial" w:cs="Arial"/>
          <w:sz w:val="24"/>
          <w:szCs w:val="24"/>
        </w:rPr>
      </w:pPr>
      <w:r w:rsidRPr="00FC3479">
        <w:rPr>
          <w:rFonts w:ascii="Arial" w:hAnsi="Arial" w:cs="Arial"/>
          <w:sz w:val="24"/>
          <w:szCs w:val="24"/>
        </w:rPr>
        <w:t>11/094.175-7</w:t>
      </w:r>
    </w:p>
    <w:p w14:paraId="5F169967" w14:textId="4A81E859" w:rsidR="00B97B4D" w:rsidRDefault="00B97B4D" w:rsidP="00FC3479">
      <w:pPr>
        <w:tabs>
          <w:tab w:val="num" w:pos="720"/>
          <w:tab w:val="left" w:pos="4903"/>
        </w:tabs>
        <w:spacing w:after="0" w:line="240" w:lineRule="auto"/>
        <w:jc w:val="center"/>
        <w:rPr>
          <w:rFonts w:ascii="Arial" w:hAnsi="Arial" w:cs="Arial"/>
          <w:sz w:val="24"/>
          <w:szCs w:val="24"/>
        </w:rPr>
      </w:pPr>
    </w:p>
    <w:p w14:paraId="74BB7984" w14:textId="5731BF54" w:rsidR="00E843D9" w:rsidRDefault="00E843D9" w:rsidP="00FC3479">
      <w:pPr>
        <w:tabs>
          <w:tab w:val="num" w:pos="720"/>
          <w:tab w:val="left" w:pos="4903"/>
        </w:tabs>
        <w:spacing w:after="0" w:line="240" w:lineRule="auto"/>
        <w:jc w:val="center"/>
        <w:rPr>
          <w:rFonts w:ascii="Arial" w:hAnsi="Arial" w:cs="Arial"/>
          <w:sz w:val="24"/>
          <w:szCs w:val="24"/>
        </w:rPr>
      </w:pPr>
    </w:p>
    <w:p w14:paraId="2A85D574" w14:textId="77777777" w:rsidR="00E843D9" w:rsidRPr="00FC3479" w:rsidRDefault="00E843D9" w:rsidP="00FC3479">
      <w:pPr>
        <w:tabs>
          <w:tab w:val="num" w:pos="720"/>
          <w:tab w:val="left" w:pos="4903"/>
        </w:tabs>
        <w:spacing w:after="0" w:line="240" w:lineRule="auto"/>
        <w:jc w:val="center"/>
        <w:rPr>
          <w:rFonts w:ascii="Arial" w:hAnsi="Arial" w:cs="Arial"/>
          <w:sz w:val="24"/>
          <w:szCs w:val="24"/>
        </w:rPr>
      </w:pPr>
    </w:p>
    <w:sectPr w:rsidR="00E843D9" w:rsidRPr="00FC3479" w:rsidSect="00C646F0">
      <w:headerReference w:type="default" r:id="rId9"/>
      <w:footerReference w:type="default" r:id="rId10"/>
      <w:pgSz w:w="11906" w:h="16838"/>
      <w:pgMar w:top="1134" w:right="1134" w:bottom="1134" w:left="1985" w:header="425"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4E9F" w14:textId="77777777" w:rsidR="009D05A2" w:rsidRDefault="009D05A2">
      <w:pPr>
        <w:spacing w:after="0" w:line="240" w:lineRule="auto"/>
      </w:pPr>
      <w:r>
        <w:separator/>
      </w:r>
    </w:p>
  </w:endnote>
  <w:endnote w:type="continuationSeparator" w:id="0">
    <w:p w14:paraId="45878A96" w14:textId="77777777" w:rsidR="009D05A2" w:rsidRDefault="009D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949" w14:textId="77777777" w:rsidR="007F305C" w:rsidRPr="00C23C09" w:rsidRDefault="007F305C" w:rsidP="00C646F0">
    <w:pPr>
      <w:tabs>
        <w:tab w:val="left" w:pos="0"/>
      </w:tabs>
      <w:spacing w:after="0"/>
      <w:jc w:val="center"/>
      <w:rPr>
        <w:rFonts w:cs="Arial"/>
        <w:sz w:val="18"/>
        <w:szCs w:val="18"/>
      </w:rPr>
    </w:pPr>
    <w:r w:rsidRPr="00C23C09">
      <w:rPr>
        <w:rFonts w:cs="Arial"/>
        <w:sz w:val="18"/>
        <w:szCs w:val="18"/>
      </w:rPr>
      <w:t>Rua Mata Machado nº 15 – Maracanã - Rio de Janeiro/RJ - CEP 20271-260</w:t>
    </w:r>
  </w:p>
  <w:p w14:paraId="4206F220" w14:textId="77777777" w:rsidR="007F305C" w:rsidRPr="00C23C09" w:rsidRDefault="007F305C" w:rsidP="00C646F0">
    <w:pPr>
      <w:tabs>
        <w:tab w:val="left" w:pos="0"/>
      </w:tabs>
      <w:spacing w:after="0"/>
      <w:jc w:val="center"/>
      <w:rPr>
        <w:rFonts w:cs="Arial"/>
        <w:sz w:val="18"/>
        <w:szCs w:val="18"/>
      </w:rPr>
    </w:pPr>
    <w:r w:rsidRPr="00C23C09">
      <w:rPr>
        <w:rFonts w:cs="Arial"/>
        <w:sz w:val="18"/>
        <w:szCs w:val="18"/>
      </w:rPr>
      <w:t>Telefone: 3234-4159 - smecme@rioeduca.net</w:t>
    </w:r>
  </w:p>
  <w:p w14:paraId="1F83922A" w14:textId="77777777" w:rsidR="007F305C" w:rsidRPr="00826044" w:rsidRDefault="007F305C" w:rsidP="00C646F0">
    <w:pPr>
      <w:pStyle w:val="Rodap"/>
    </w:pPr>
  </w:p>
  <w:p w14:paraId="158B1540" w14:textId="77777777" w:rsidR="007F305C" w:rsidRDefault="007F30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A7E2" w14:textId="77777777" w:rsidR="009D05A2" w:rsidRDefault="009D05A2">
      <w:pPr>
        <w:spacing w:after="0" w:line="240" w:lineRule="auto"/>
      </w:pPr>
      <w:r>
        <w:separator/>
      </w:r>
    </w:p>
  </w:footnote>
  <w:footnote w:type="continuationSeparator" w:id="0">
    <w:p w14:paraId="52DD9FFC" w14:textId="77777777" w:rsidR="009D05A2" w:rsidRDefault="009D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558C" w14:textId="77777777" w:rsidR="007F305C" w:rsidRDefault="007F305C">
    <w:pPr>
      <w:pStyle w:val="Cabealho"/>
    </w:pPr>
  </w:p>
  <w:p w14:paraId="13378EC1" w14:textId="77777777" w:rsidR="007F305C" w:rsidRDefault="007F3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113F"/>
    <w:multiLevelType w:val="hybridMultilevel"/>
    <w:tmpl w:val="A0EABF3E"/>
    <w:lvl w:ilvl="0" w:tplc="0416000D">
      <w:start w:val="1"/>
      <w:numFmt w:val="bullet"/>
      <w:lvlText w:val=""/>
      <w:lvlJc w:val="left"/>
      <w:pPr>
        <w:ind w:left="2138" w:hanging="360"/>
      </w:pPr>
      <w:rPr>
        <w:rFonts w:ascii="Wingdings" w:hAnsi="Wingdings" w:cs="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B26"/>
    <w:rsid w:val="000072FE"/>
    <w:rsid w:val="00011B1F"/>
    <w:rsid w:val="00017570"/>
    <w:rsid w:val="000200F8"/>
    <w:rsid w:val="0002075E"/>
    <w:rsid w:val="00023497"/>
    <w:rsid w:val="00027D50"/>
    <w:rsid w:val="00034DB5"/>
    <w:rsid w:val="00035FEC"/>
    <w:rsid w:val="00041B5E"/>
    <w:rsid w:val="000434F8"/>
    <w:rsid w:val="000445EB"/>
    <w:rsid w:val="000446B2"/>
    <w:rsid w:val="000450C6"/>
    <w:rsid w:val="00052A7A"/>
    <w:rsid w:val="00055411"/>
    <w:rsid w:val="000578DE"/>
    <w:rsid w:val="00061283"/>
    <w:rsid w:val="00061CA3"/>
    <w:rsid w:val="00067764"/>
    <w:rsid w:val="00067E13"/>
    <w:rsid w:val="00070A9E"/>
    <w:rsid w:val="000711E1"/>
    <w:rsid w:val="000713F1"/>
    <w:rsid w:val="00073EA6"/>
    <w:rsid w:val="00080984"/>
    <w:rsid w:val="0008204F"/>
    <w:rsid w:val="000822E3"/>
    <w:rsid w:val="000855C3"/>
    <w:rsid w:val="000866F4"/>
    <w:rsid w:val="00086E25"/>
    <w:rsid w:val="00090DA7"/>
    <w:rsid w:val="00091624"/>
    <w:rsid w:val="00092BA4"/>
    <w:rsid w:val="00093A55"/>
    <w:rsid w:val="00095513"/>
    <w:rsid w:val="000A0032"/>
    <w:rsid w:val="000A2CBD"/>
    <w:rsid w:val="000A2D94"/>
    <w:rsid w:val="000A3699"/>
    <w:rsid w:val="000A618D"/>
    <w:rsid w:val="000B036E"/>
    <w:rsid w:val="000B40E5"/>
    <w:rsid w:val="000B5230"/>
    <w:rsid w:val="000B572D"/>
    <w:rsid w:val="000B5813"/>
    <w:rsid w:val="000B5F00"/>
    <w:rsid w:val="000B6789"/>
    <w:rsid w:val="000C20FE"/>
    <w:rsid w:val="000C4215"/>
    <w:rsid w:val="000C4492"/>
    <w:rsid w:val="000D18BA"/>
    <w:rsid w:val="000D194F"/>
    <w:rsid w:val="000D36F4"/>
    <w:rsid w:val="000D5BD8"/>
    <w:rsid w:val="000D68FC"/>
    <w:rsid w:val="000D7404"/>
    <w:rsid w:val="000E1143"/>
    <w:rsid w:val="000E44BD"/>
    <w:rsid w:val="000E69B3"/>
    <w:rsid w:val="000E7168"/>
    <w:rsid w:val="000E7E47"/>
    <w:rsid w:val="000E7F7C"/>
    <w:rsid w:val="000F24DE"/>
    <w:rsid w:val="000F5140"/>
    <w:rsid w:val="001007B8"/>
    <w:rsid w:val="00103AAA"/>
    <w:rsid w:val="00107FDF"/>
    <w:rsid w:val="001135F3"/>
    <w:rsid w:val="00114D79"/>
    <w:rsid w:val="00115281"/>
    <w:rsid w:val="00115B78"/>
    <w:rsid w:val="001163D5"/>
    <w:rsid w:val="00117FFE"/>
    <w:rsid w:val="0012151F"/>
    <w:rsid w:val="00123DC2"/>
    <w:rsid w:val="00124066"/>
    <w:rsid w:val="00124121"/>
    <w:rsid w:val="00130781"/>
    <w:rsid w:val="00130EA2"/>
    <w:rsid w:val="00131DFF"/>
    <w:rsid w:val="0013477A"/>
    <w:rsid w:val="00134C8E"/>
    <w:rsid w:val="00140F7E"/>
    <w:rsid w:val="00141489"/>
    <w:rsid w:val="00143420"/>
    <w:rsid w:val="0014476D"/>
    <w:rsid w:val="00146767"/>
    <w:rsid w:val="00153943"/>
    <w:rsid w:val="0015394A"/>
    <w:rsid w:val="00153C97"/>
    <w:rsid w:val="001547BA"/>
    <w:rsid w:val="00156368"/>
    <w:rsid w:val="00156AD7"/>
    <w:rsid w:val="001608A0"/>
    <w:rsid w:val="001630C0"/>
    <w:rsid w:val="00170286"/>
    <w:rsid w:val="0017351B"/>
    <w:rsid w:val="00173981"/>
    <w:rsid w:val="0017495C"/>
    <w:rsid w:val="0017558D"/>
    <w:rsid w:val="00177FB4"/>
    <w:rsid w:val="00183D1A"/>
    <w:rsid w:val="00187293"/>
    <w:rsid w:val="00190399"/>
    <w:rsid w:val="001905E2"/>
    <w:rsid w:val="00190EB2"/>
    <w:rsid w:val="00191ABA"/>
    <w:rsid w:val="00191E96"/>
    <w:rsid w:val="001973B7"/>
    <w:rsid w:val="0019755F"/>
    <w:rsid w:val="001A6F6E"/>
    <w:rsid w:val="001A770A"/>
    <w:rsid w:val="001A7E54"/>
    <w:rsid w:val="001A7F35"/>
    <w:rsid w:val="001B0DED"/>
    <w:rsid w:val="001B24F9"/>
    <w:rsid w:val="001B307B"/>
    <w:rsid w:val="001B4955"/>
    <w:rsid w:val="001B4D8F"/>
    <w:rsid w:val="001C5F5F"/>
    <w:rsid w:val="001D023F"/>
    <w:rsid w:val="001D34F1"/>
    <w:rsid w:val="001D4684"/>
    <w:rsid w:val="001D554A"/>
    <w:rsid w:val="001D5742"/>
    <w:rsid w:val="001D59B8"/>
    <w:rsid w:val="001D621E"/>
    <w:rsid w:val="001D77E2"/>
    <w:rsid w:val="001E1141"/>
    <w:rsid w:val="001E2D96"/>
    <w:rsid w:val="001E2E49"/>
    <w:rsid w:val="001E2F43"/>
    <w:rsid w:val="001E60EC"/>
    <w:rsid w:val="001F013C"/>
    <w:rsid w:val="001F49B4"/>
    <w:rsid w:val="001F609B"/>
    <w:rsid w:val="00200710"/>
    <w:rsid w:val="00202117"/>
    <w:rsid w:val="002060BF"/>
    <w:rsid w:val="00206D56"/>
    <w:rsid w:val="0020723C"/>
    <w:rsid w:val="00207BC7"/>
    <w:rsid w:val="00210035"/>
    <w:rsid w:val="0021179F"/>
    <w:rsid w:val="00214494"/>
    <w:rsid w:val="00215F77"/>
    <w:rsid w:val="00224360"/>
    <w:rsid w:val="00230136"/>
    <w:rsid w:val="0023279D"/>
    <w:rsid w:val="002342C6"/>
    <w:rsid w:val="00235882"/>
    <w:rsid w:val="00236CB4"/>
    <w:rsid w:val="00244AC2"/>
    <w:rsid w:val="00245B27"/>
    <w:rsid w:val="0025373B"/>
    <w:rsid w:val="002642C5"/>
    <w:rsid w:val="00265E5C"/>
    <w:rsid w:val="002725D3"/>
    <w:rsid w:val="00272C89"/>
    <w:rsid w:val="0027745E"/>
    <w:rsid w:val="00280721"/>
    <w:rsid w:val="0028150B"/>
    <w:rsid w:val="0028200C"/>
    <w:rsid w:val="00283AE6"/>
    <w:rsid w:val="0028464D"/>
    <w:rsid w:val="00284F42"/>
    <w:rsid w:val="00285367"/>
    <w:rsid w:val="00286624"/>
    <w:rsid w:val="00287B2A"/>
    <w:rsid w:val="002938B7"/>
    <w:rsid w:val="002A0E12"/>
    <w:rsid w:val="002A2986"/>
    <w:rsid w:val="002A4035"/>
    <w:rsid w:val="002A64D1"/>
    <w:rsid w:val="002A780E"/>
    <w:rsid w:val="002B0675"/>
    <w:rsid w:val="002B28BE"/>
    <w:rsid w:val="002B56D0"/>
    <w:rsid w:val="002B6E6E"/>
    <w:rsid w:val="002C043A"/>
    <w:rsid w:val="002C238F"/>
    <w:rsid w:val="002C3905"/>
    <w:rsid w:val="002C6E21"/>
    <w:rsid w:val="002C6F71"/>
    <w:rsid w:val="002C7BB3"/>
    <w:rsid w:val="002C7FB8"/>
    <w:rsid w:val="002D441F"/>
    <w:rsid w:val="002D54A6"/>
    <w:rsid w:val="002D5F0E"/>
    <w:rsid w:val="002D6933"/>
    <w:rsid w:val="002D6A72"/>
    <w:rsid w:val="002E2E95"/>
    <w:rsid w:val="002E51DC"/>
    <w:rsid w:val="002E642A"/>
    <w:rsid w:val="002F002D"/>
    <w:rsid w:val="002F645F"/>
    <w:rsid w:val="002F6EA4"/>
    <w:rsid w:val="00302D45"/>
    <w:rsid w:val="00303D68"/>
    <w:rsid w:val="00306800"/>
    <w:rsid w:val="003102D1"/>
    <w:rsid w:val="00310355"/>
    <w:rsid w:val="00310721"/>
    <w:rsid w:val="00310949"/>
    <w:rsid w:val="00310B6B"/>
    <w:rsid w:val="00311619"/>
    <w:rsid w:val="00314DD5"/>
    <w:rsid w:val="00316920"/>
    <w:rsid w:val="00316E26"/>
    <w:rsid w:val="00321DF1"/>
    <w:rsid w:val="00323E73"/>
    <w:rsid w:val="0032446B"/>
    <w:rsid w:val="00332529"/>
    <w:rsid w:val="00333FAC"/>
    <w:rsid w:val="00334675"/>
    <w:rsid w:val="00337C4B"/>
    <w:rsid w:val="00341B1E"/>
    <w:rsid w:val="003425D0"/>
    <w:rsid w:val="00342C4E"/>
    <w:rsid w:val="00344361"/>
    <w:rsid w:val="003526B5"/>
    <w:rsid w:val="00360445"/>
    <w:rsid w:val="003675A1"/>
    <w:rsid w:val="00374554"/>
    <w:rsid w:val="00376561"/>
    <w:rsid w:val="003774DC"/>
    <w:rsid w:val="00381FB6"/>
    <w:rsid w:val="003823ED"/>
    <w:rsid w:val="003870F5"/>
    <w:rsid w:val="00387B9D"/>
    <w:rsid w:val="00387D41"/>
    <w:rsid w:val="0039020B"/>
    <w:rsid w:val="0039181E"/>
    <w:rsid w:val="0039199E"/>
    <w:rsid w:val="003931C1"/>
    <w:rsid w:val="00393334"/>
    <w:rsid w:val="00393C51"/>
    <w:rsid w:val="003965A3"/>
    <w:rsid w:val="003A2950"/>
    <w:rsid w:val="003A3B9E"/>
    <w:rsid w:val="003A54A7"/>
    <w:rsid w:val="003A597B"/>
    <w:rsid w:val="003A7262"/>
    <w:rsid w:val="003B04A7"/>
    <w:rsid w:val="003B1D62"/>
    <w:rsid w:val="003B311A"/>
    <w:rsid w:val="003B6F19"/>
    <w:rsid w:val="003C0902"/>
    <w:rsid w:val="003C3129"/>
    <w:rsid w:val="003C3C55"/>
    <w:rsid w:val="003C4DFC"/>
    <w:rsid w:val="003C68E4"/>
    <w:rsid w:val="003D0B26"/>
    <w:rsid w:val="003D27BA"/>
    <w:rsid w:val="003D6858"/>
    <w:rsid w:val="003D6E19"/>
    <w:rsid w:val="003D6EE4"/>
    <w:rsid w:val="003E476A"/>
    <w:rsid w:val="003E505E"/>
    <w:rsid w:val="00403AB9"/>
    <w:rsid w:val="004049F3"/>
    <w:rsid w:val="0040602A"/>
    <w:rsid w:val="00406609"/>
    <w:rsid w:val="00406FF9"/>
    <w:rsid w:val="00411348"/>
    <w:rsid w:val="00411E1E"/>
    <w:rsid w:val="00414F1B"/>
    <w:rsid w:val="00423155"/>
    <w:rsid w:val="00423A9F"/>
    <w:rsid w:val="00431626"/>
    <w:rsid w:val="0043430A"/>
    <w:rsid w:val="0043589C"/>
    <w:rsid w:val="00437C1B"/>
    <w:rsid w:val="00441279"/>
    <w:rsid w:val="00443C82"/>
    <w:rsid w:val="00445C40"/>
    <w:rsid w:val="00445F8D"/>
    <w:rsid w:val="00446EA7"/>
    <w:rsid w:val="00447204"/>
    <w:rsid w:val="004476BF"/>
    <w:rsid w:val="0045291B"/>
    <w:rsid w:val="00453114"/>
    <w:rsid w:val="004539D8"/>
    <w:rsid w:val="0045455F"/>
    <w:rsid w:val="00455CA3"/>
    <w:rsid w:val="004576D4"/>
    <w:rsid w:val="00464BC5"/>
    <w:rsid w:val="00470579"/>
    <w:rsid w:val="00470B10"/>
    <w:rsid w:val="004714AC"/>
    <w:rsid w:val="004776EC"/>
    <w:rsid w:val="00480ED6"/>
    <w:rsid w:val="00481EC0"/>
    <w:rsid w:val="00483B8C"/>
    <w:rsid w:val="00485E12"/>
    <w:rsid w:val="0049037B"/>
    <w:rsid w:val="00491C78"/>
    <w:rsid w:val="004943A5"/>
    <w:rsid w:val="004957C3"/>
    <w:rsid w:val="004962CF"/>
    <w:rsid w:val="004A3659"/>
    <w:rsid w:val="004A4351"/>
    <w:rsid w:val="004A47DD"/>
    <w:rsid w:val="004B1E02"/>
    <w:rsid w:val="004B3DC8"/>
    <w:rsid w:val="004B4B74"/>
    <w:rsid w:val="004C2287"/>
    <w:rsid w:val="004C3C11"/>
    <w:rsid w:val="004C4DFC"/>
    <w:rsid w:val="004C74C5"/>
    <w:rsid w:val="004D242A"/>
    <w:rsid w:val="004D644F"/>
    <w:rsid w:val="004E1186"/>
    <w:rsid w:val="004E63F4"/>
    <w:rsid w:val="004E6A35"/>
    <w:rsid w:val="004F1290"/>
    <w:rsid w:val="004F2CD3"/>
    <w:rsid w:val="004F4659"/>
    <w:rsid w:val="004F6FCD"/>
    <w:rsid w:val="004F7419"/>
    <w:rsid w:val="005021A9"/>
    <w:rsid w:val="005062EC"/>
    <w:rsid w:val="005063E4"/>
    <w:rsid w:val="00513374"/>
    <w:rsid w:val="00514EC2"/>
    <w:rsid w:val="00517324"/>
    <w:rsid w:val="00517923"/>
    <w:rsid w:val="00520AB3"/>
    <w:rsid w:val="005230C7"/>
    <w:rsid w:val="00526772"/>
    <w:rsid w:val="00532412"/>
    <w:rsid w:val="00533F2F"/>
    <w:rsid w:val="005354F8"/>
    <w:rsid w:val="005356E4"/>
    <w:rsid w:val="0053647E"/>
    <w:rsid w:val="00537045"/>
    <w:rsid w:val="00544992"/>
    <w:rsid w:val="00544DC5"/>
    <w:rsid w:val="00546ECA"/>
    <w:rsid w:val="00551A02"/>
    <w:rsid w:val="0055249D"/>
    <w:rsid w:val="0055287F"/>
    <w:rsid w:val="00552B58"/>
    <w:rsid w:val="0055704E"/>
    <w:rsid w:val="005619A0"/>
    <w:rsid w:val="0056618B"/>
    <w:rsid w:val="00571F12"/>
    <w:rsid w:val="00573845"/>
    <w:rsid w:val="00575C80"/>
    <w:rsid w:val="005763EB"/>
    <w:rsid w:val="00583D19"/>
    <w:rsid w:val="0059018F"/>
    <w:rsid w:val="00592312"/>
    <w:rsid w:val="0059647C"/>
    <w:rsid w:val="005A1A9A"/>
    <w:rsid w:val="005A1D25"/>
    <w:rsid w:val="005A26C7"/>
    <w:rsid w:val="005A3539"/>
    <w:rsid w:val="005B150E"/>
    <w:rsid w:val="005B1E37"/>
    <w:rsid w:val="005B3AF0"/>
    <w:rsid w:val="005C2111"/>
    <w:rsid w:val="005C6305"/>
    <w:rsid w:val="005C798D"/>
    <w:rsid w:val="005D6D6B"/>
    <w:rsid w:val="005E1395"/>
    <w:rsid w:val="005E151E"/>
    <w:rsid w:val="005E6DDE"/>
    <w:rsid w:val="005E6E2A"/>
    <w:rsid w:val="005F76C1"/>
    <w:rsid w:val="0060036F"/>
    <w:rsid w:val="00605224"/>
    <w:rsid w:val="00607D57"/>
    <w:rsid w:val="00620E62"/>
    <w:rsid w:val="00624340"/>
    <w:rsid w:val="00625180"/>
    <w:rsid w:val="00627A51"/>
    <w:rsid w:val="006309C0"/>
    <w:rsid w:val="00631E11"/>
    <w:rsid w:val="00636633"/>
    <w:rsid w:val="00637F54"/>
    <w:rsid w:val="0064078A"/>
    <w:rsid w:val="00640C7C"/>
    <w:rsid w:val="006503B3"/>
    <w:rsid w:val="00651F05"/>
    <w:rsid w:val="00654627"/>
    <w:rsid w:val="0065558B"/>
    <w:rsid w:val="00655BA1"/>
    <w:rsid w:val="006566A8"/>
    <w:rsid w:val="00656FBC"/>
    <w:rsid w:val="00657314"/>
    <w:rsid w:val="00661769"/>
    <w:rsid w:val="006661DD"/>
    <w:rsid w:val="00677262"/>
    <w:rsid w:val="00677CE4"/>
    <w:rsid w:val="00683423"/>
    <w:rsid w:val="00686211"/>
    <w:rsid w:val="00687047"/>
    <w:rsid w:val="006876F9"/>
    <w:rsid w:val="00696F0E"/>
    <w:rsid w:val="006A60FE"/>
    <w:rsid w:val="006A7614"/>
    <w:rsid w:val="006B12A9"/>
    <w:rsid w:val="006B44B6"/>
    <w:rsid w:val="006B4AE4"/>
    <w:rsid w:val="006C2EA8"/>
    <w:rsid w:val="006C7E5B"/>
    <w:rsid w:val="006D304F"/>
    <w:rsid w:val="006D6443"/>
    <w:rsid w:val="006D720A"/>
    <w:rsid w:val="006D7A91"/>
    <w:rsid w:val="006E0A40"/>
    <w:rsid w:val="006E327E"/>
    <w:rsid w:val="006E58D0"/>
    <w:rsid w:val="006F03EF"/>
    <w:rsid w:val="00703E6C"/>
    <w:rsid w:val="007060DF"/>
    <w:rsid w:val="00707147"/>
    <w:rsid w:val="00712EDC"/>
    <w:rsid w:val="00714D9C"/>
    <w:rsid w:val="00714F25"/>
    <w:rsid w:val="00717500"/>
    <w:rsid w:val="0072367E"/>
    <w:rsid w:val="007260DB"/>
    <w:rsid w:val="00726B77"/>
    <w:rsid w:val="007270DE"/>
    <w:rsid w:val="00730451"/>
    <w:rsid w:val="007325A6"/>
    <w:rsid w:val="00732C99"/>
    <w:rsid w:val="0073390B"/>
    <w:rsid w:val="00735777"/>
    <w:rsid w:val="00742A2F"/>
    <w:rsid w:val="00744EB4"/>
    <w:rsid w:val="00747399"/>
    <w:rsid w:val="007475E7"/>
    <w:rsid w:val="0075756F"/>
    <w:rsid w:val="007618E0"/>
    <w:rsid w:val="0076265D"/>
    <w:rsid w:val="00763DD2"/>
    <w:rsid w:val="00766961"/>
    <w:rsid w:val="007719F3"/>
    <w:rsid w:val="0077218C"/>
    <w:rsid w:val="00772BCF"/>
    <w:rsid w:val="00773BC2"/>
    <w:rsid w:val="00775760"/>
    <w:rsid w:val="007774DA"/>
    <w:rsid w:val="007821D7"/>
    <w:rsid w:val="00783D6C"/>
    <w:rsid w:val="00786D57"/>
    <w:rsid w:val="00787579"/>
    <w:rsid w:val="00787F64"/>
    <w:rsid w:val="00790332"/>
    <w:rsid w:val="00792F9C"/>
    <w:rsid w:val="00796B60"/>
    <w:rsid w:val="007973EA"/>
    <w:rsid w:val="00797947"/>
    <w:rsid w:val="007A2C99"/>
    <w:rsid w:val="007A3426"/>
    <w:rsid w:val="007A3624"/>
    <w:rsid w:val="007A4D99"/>
    <w:rsid w:val="007A5A7C"/>
    <w:rsid w:val="007B1244"/>
    <w:rsid w:val="007B400E"/>
    <w:rsid w:val="007B7078"/>
    <w:rsid w:val="007C185C"/>
    <w:rsid w:val="007C4948"/>
    <w:rsid w:val="007C5D02"/>
    <w:rsid w:val="007C72D2"/>
    <w:rsid w:val="007D0CCB"/>
    <w:rsid w:val="007D1C96"/>
    <w:rsid w:val="007D6B28"/>
    <w:rsid w:val="007D7986"/>
    <w:rsid w:val="007E2FF7"/>
    <w:rsid w:val="007E4FF6"/>
    <w:rsid w:val="007E5073"/>
    <w:rsid w:val="007F20D5"/>
    <w:rsid w:val="007F305C"/>
    <w:rsid w:val="007F436A"/>
    <w:rsid w:val="007F6FC4"/>
    <w:rsid w:val="007F733E"/>
    <w:rsid w:val="007F7ECC"/>
    <w:rsid w:val="00801119"/>
    <w:rsid w:val="00807D13"/>
    <w:rsid w:val="00813FD8"/>
    <w:rsid w:val="00815957"/>
    <w:rsid w:val="00816BC3"/>
    <w:rsid w:val="00820846"/>
    <w:rsid w:val="00823716"/>
    <w:rsid w:val="00823863"/>
    <w:rsid w:val="00827979"/>
    <w:rsid w:val="00831D61"/>
    <w:rsid w:val="008366A1"/>
    <w:rsid w:val="008425FA"/>
    <w:rsid w:val="008436B4"/>
    <w:rsid w:val="008454DD"/>
    <w:rsid w:val="008467D7"/>
    <w:rsid w:val="00846B9F"/>
    <w:rsid w:val="00851AA7"/>
    <w:rsid w:val="0085616F"/>
    <w:rsid w:val="008563CC"/>
    <w:rsid w:val="00856B4D"/>
    <w:rsid w:val="0085729E"/>
    <w:rsid w:val="00857639"/>
    <w:rsid w:val="00860562"/>
    <w:rsid w:val="0086156F"/>
    <w:rsid w:val="00861F6F"/>
    <w:rsid w:val="00863C5B"/>
    <w:rsid w:val="00866432"/>
    <w:rsid w:val="00866541"/>
    <w:rsid w:val="00872447"/>
    <w:rsid w:val="008746CF"/>
    <w:rsid w:val="00876C89"/>
    <w:rsid w:val="0088108A"/>
    <w:rsid w:val="0088521F"/>
    <w:rsid w:val="00885D2E"/>
    <w:rsid w:val="00886A8F"/>
    <w:rsid w:val="00886BC8"/>
    <w:rsid w:val="00895F80"/>
    <w:rsid w:val="0089666E"/>
    <w:rsid w:val="008978C7"/>
    <w:rsid w:val="008A0FC2"/>
    <w:rsid w:val="008A3A2C"/>
    <w:rsid w:val="008A5F6B"/>
    <w:rsid w:val="008B1931"/>
    <w:rsid w:val="008B2D88"/>
    <w:rsid w:val="008B6AC8"/>
    <w:rsid w:val="008B7D6C"/>
    <w:rsid w:val="008C016D"/>
    <w:rsid w:val="008C094E"/>
    <w:rsid w:val="008C1408"/>
    <w:rsid w:val="008C2E7C"/>
    <w:rsid w:val="008C308F"/>
    <w:rsid w:val="008C4A35"/>
    <w:rsid w:val="008C56C6"/>
    <w:rsid w:val="008C5DE5"/>
    <w:rsid w:val="008C67DC"/>
    <w:rsid w:val="008D0558"/>
    <w:rsid w:val="008D2B67"/>
    <w:rsid w:val="008D496E"/>
    <w:rsid w:val="008D5E4B"/>
    <w:rsid w:val="008E0222"/>
    <w:rsid w:val="008E0276"/>
    <w:rsid w:val="008E1042"/>
    <w:rsid w:val="008E3E26"/>
    <w:rsid w:val="008E42FA"/>
    <w:rsid w:val="008E525C"/>
    <w:rsid w:val="008E772A"/>
    <w:rsid w:val="008F13A7"/>
    <w:rsid w:val="008F5BD7"/>
    <w:rsid w:val="008F7549"/>
    <w:rsid w:val="00901CC3"/>
    <w:rsid w:val="0090304E"/>
    <w:rsid w:val="00904A60"/>
    <w:rsid w:val="00911B39"/>
    <w:rsid w:val="00914D13"/>
    <w:rsid w:val="00916AC0"/>
    <w:rsid w:val="00917790"/>
    <w:rsid w:val="0092003D"/>
    <w:rsid w:val="00920610"/>
    <w:rsid w:val="00921B4B"/>
    <w:rsid w:val="0092374C"/>
    <w:rsid w:val="00923BF9"/>
    <w:rsid w:val="009243BD"/>
    <w:rsid w:val="0092460D"/>
    <w:rsid w:val="009251C7"/>
    <w:rsid w:val="009255E3"/>
    <w:rsid w:val="00926606"/>
    <w:rsid w:val="00932C34"/>
    <w:rsid w:val="0093464E"/>
    <w:rsid w:val="00936AA0"/>
    <w:rsid w:val="00940095"/>
    <w:rsid w:val="00943427"/>
    <w:rsid w:val="009477B5"/>
    <w:rsid w:val="009506CC"/>
    <w:rsid w:val="00952EA9"/>
    <w:rsid w:val="0095484A"/>
    <w:rsid w:val="00954F3B"/>
    <w:rsid w:val="00961532"/>
    <w:rsid w:val="00962437"/>
    <w:rsid w:val="00962836"/>
    <w:rsid w:val="00962E23"/>
    <w:rsid w:val="00962F18"/>
    <w:rsid w:val="0096356B"/>
    <w:rsid w:val="009672E3"/>
    <w:rsid w:val="0097552D"/>
    <w:rsid w:val="00975CE3"/>
    <w:rsid w:val="0097615B"/>
    <w:rsid w:val="00976783"/>
    <w:rsid w:val="00982441"/>
    <w:rsid w:val="00985691"/>
    <w:rsid w:val="00992289"/>
    <w:rsid w:val="00997E5B"/>
    <w:rsid w:val="009A1DFB"/>
    <w:rsid w:val="009A3DAF"/>
    <w:rsid w:val="009A7C28"/>
    <w:rsid w:val="009B1134"/>
    <w:rsid w:val="009B3E66"/>
    <w:rsid w:val="009B5335"/>
    <w:rsid w:val="009B5587"/>
    <w:rsid w:val="009B69DF"/>
    <w:rsid w:val="009C7523"/>
    <w:rsid w:val="009D05A2"/>
    <w:rsid w:val="009D0B96"/>
    <w:rsid w:val="009D55E9"/>
    <w:rsid w:val="009D57D3"/>
    <w:rsid w:val="009D69E3"/>
    <w:rsid w:val="009E1421"/>
    <w:rsid w:val="009E5292"/>
    <w:rsid w:val="009E56B1"/>
    <w:rsid w:val="009E599B"/>
    <w:rsid w:val="009E6726"/>
    <w:rsid w:val="009E6E57"/>
    <w:rsid w:val="009F0226"/>
    <w:rsid w:val="009F222A"/>
    <w:rsid w:val="009F48C0"/>
    <w:rsid w:val="00A011EE"/>
    <w:rsid w:val="00A013A4"/>
    <w:rsid w:val="00A01705"/>
    <w:rsid w:val="00A037AF"/>
    <w:rsid w:val="00A06789"/>
    <w:rsid w:val="00A100D6"/>
    <w:rsid w:val="00A1064D"/>
    <w:rsid w:val="00A13038"/>
    <w:rsid w:val="00A13C22"/>
    <w:rsid w:val="00A14BFC"/>
    <w:rsid w:val="00A16633"/>
    <w:rsid w:val="00A220E3"/>
    <w:rsid w:val="00A221DC"/>
    <w:rsid w:val="00A26BBF"/>
    <w:rsid w:val="00A27066"/>
    <w:rsid w:val="00A30270"/>
    <w:rsid w:val="00A314D3"/>
    <w:rsid w:val="00A3387A"/>
    <w:rsid w:val="00A350A0"/>
    <w:rsid w:val="00A35854"/>
    <w:rsid w:val="00A417AD"/>
    <w:rsid w:val="00A41B1A"/>
    <w:rsid w:val="00A43C1A"/>
    <w:rsid w:val="00A47F1F"/>
    <w:rsid w:val="00A51DEC"/>
    <w:rsid w:val="00A53E48"/>
    <w:rsid w:val="00A547D4"/>
    <w:rsid w:val="00A55799"/>
    <w:rsid w:val="00A611E4"/>
    <w:rsid w:val="00A61538"/>
    <w:rsid w:val="00A628D3"/>
    <w:rsid w:val="00A704EA"/>
    <w:rsid w:val="00A73DDB"/>
    <w:rsid w:val="00A73F2E"/>
    <w:rsid w:val="00A75141"/>
    <w:rsid w:val="00A76E49"/>
    <w:rsid w:val="00A814D3"/>
    <w:rsid w:val="00A81A1D"/>
    <w:rsid w:val="00A824F7"/>
    <w:rsid w:val="00A82DAE"/>
    <w:rsid w:val="00A91551"/>
    <w:rsid w:val="00A934B3"/>
    <w:rsid w:val="00AA1011"/>
    <w:rsid w:val="00AA286E"/>
    <w:rsid w:val="00AA34E8"/>
    <w:rsid w:val="00AA5EAC"/>
    <w:rsid w:val="00AA7D27"/>
    <w:rsid w:val="00AB0CE0"/>
    <w:rsid w:val="00AB3CAB"/>
    <w:rsid w:val="00AB49FA"/>
    <w:rsid w:val="00AB638F"/>
    <w:rsid w:val="00AC1487"/>
    <w:rsid w:val="00AC554A"/>
    <w:rsid w:val="00AC5E5D"/>
    <w:rsid w:val="00AD0B0F"/>
    <w:rsid w:val="00AD0E03"/>
    <w:rsid w:val="00AD20F6"/>
    <w:rsid w:val="00AD22CD"/>
    <w:rsid w:val="00AD50E6"/>
    <w:rsid w:val="00AE1249"/>
    <w:rsid w:val="00AE3BD3"/>
    <w:rsid w:val="00AE58F0"/>
    <w:rsid w:val="00AE6A00"/>
    <w:rsid w:val="00AF020C"/>
    <w:rsid w:val="00AF0715"/>
    <w:rsid w:val="00AF1146"/>
    <w:rsid w:val="00AF7AFA"/>
    <w:rsid w:val="00B0012B"/>
    <w:rsid w:val="00B00B6D"/>
    <w:rsid w:val="00B0162D"/>
    <w:rsid w:val="00B04F6E"/>
    <w:rsid w:val="00B05B2F"/>
    <w:rsid w:val="00B073D8"/>
    <w:rsid w:val="00B1001D"/>
    <w:rsid w:val="00B122B9"/>
    <w:rsid w:val="00B15614"/>
    <w:rsid w:val="00B161FB"/>
    <w:rsid w:val="00B204F8"/>
    <w:rsid w:val="00B213AE"/>
    <w:rsid w:val="00B272F6"/>
    <w:rsid w:val="00B33391"/>
    <w:rsid w:val="00B36576"/>
    <w:rsid w:val="00B3722D"/>
    <w:rsid w:val="00B42F7E"/>
    <w:rsid w:val="00B45A24"/>
    <w:rsid w:val="00B50517"/>
    <w:rsid w:val="00B51533"/>
    <w:rsid w:val="00B54193"/>
    <w:rsid w:val="00B542E5"/>
    <w:rsid w:val="00B601CE"/>
    <w:rsid w:val="00B61523"/>
    <w:rsid w:val="00B621F6"/>
    <w:rsid w:val="00B62976"/>
    <w:rsid w:val="00B62CA3"/>
    <w:rsid w:val="00B658E0"/>
    <w:rsid w:val="00B71AEA"/>
    <w:rsid w:val="00B72EDC"/>
    <w:rsid w:val="00B75812"/>
    <w:rsid w:val="00B77EE3"/>
    <w:rsid w:val="00B800E4"/>
    <w:rsid w:val="00B806DA"/>
    <w:rsid w:val="00B83E45"/>
    <w:rsid w:val="00B84060"/>
    <w:rsid w:val="00B96666"/>
    <w:rsid w:val="00B97B4D"/>
    <w:rsid w:val="00BA05B0"/>
    <w:rsid w:val="00BA453A"/>
    <w:rsid w:val="00BA5723"/>
    <w:rsid w:val="00BA5CD4"/>
    <w:rsid w:val="00BB7729"/>
    <w:rsid w:val="00BC0736"/>
    <w:rsid w:val="00BC4C16"/>
    <w:rsid w:val="00BD2CCF"/>
    <w:rsid w:val="00BD6B00"/>
    <w:rsid w:val="00BD79BA"/>
    <w:rsid w:val="00BE5AC8"/>
    <w:rsid w:val="00BF19C8"/>
    <w:rsid w:val="00BF2218"/>
    <w:rsid w:val="00BF224D"/>
    <w:rsid w:val="00BF3BFE"/>
    <w:rsid w:val="00C1172F"/>
    <w:rsid w:val="00C134D8"/>
    <w:rsid w:val="00C20C02"/>
    <w:rsid w:val="00C22DD5"/>
    <w:rsid w:val="00C2396F"/>
    <w:rsid w:val="00C31A14"/>
    <w:rsid w:val="00C31AF4"/>
    <w:rsid w:val="00C320E3"/>
    <w:rsid w:val="00C32D12"/>
    <w:rsid w:val="00C36CCB"/>
    <w:rsid w:val="00C4410A"/>
    <w:rsid w:val="00C47C0E"/>
    <w:rsid w:val="00C50456"/>
    <w:rsid w:val="00C5113B"/>
    <w:rsid w:val="00C55998"/>
    <w:rsid w:val="00C55E76"/>
    <w:rsid w:val="00C57E1E"/>
    <w:rsid w:val="00C646F0"/>
    <w:rsid w:val="00C751CF"/>
    <w:rsid w:val="00C801F4"/>
    <w:rsid w:val="00C819D6"/>
    <w:rsid w:val="00C81EEB"/>
    <w:rsid w:val="00C872D3"/>
    <w:rsid w:val="00C929B1"/>
    <w:rsid w:val="00C94EA5"/>
    <w:rsid w:val="00C971AC"/>
    <w:rsid w:val="00CA0CAD"/>
    <w:rsid w:val="00CA28BC"/>
    <w:rsid w:val="00CA3069"/>
    <w:rsid w:val="00CB0AD6"/>
    <w:rsid w:val="00CB3111"/>
    <w:rsid w:val="00CB36C7"/>
    <w:rsid w:val="00CC0112"/>
    <w:rsid w:val="00CC09D9"/>
    <w:rsid w:val="00CC6CC8"/>
    <w:rsid w:val="00CD0819"/>
    <w:rsid w:val="00CD2028"/>
    <w:rsid w:val="00CD4231"/>
    <w:rsid w:val="00CD44EA"/>
    <w:rsid w:val="00CE2A07"/>
    <w:rsid w:val="00CE37B9"/>
    <w:rsid w:val="00CE72FE"/>
    <w:rsid w:val="00CF2FAD"/>
    <w:rsid w:val="00CF427E"/>
    <w:rsid w:val="00CF4D77"/>
    <w:rsid w:val="00D01783"/>
    <w:rsid w:val="00D06C5F"/>
    <w:rsid w:val="00D13AD0"/>
    <w:rsid w:val="00D1417D"/>
    <w:rsid w:val="00D15B2D"/>
    <w:rsid w:val="00D20949"/>
    <w:rsid w:val="00D25D96"/>
    <w:rsid w:val="00D262F2"/>
    <w:rsid w:val="00D274BA"/>
    <w:rsid w:val="00D30CC7"/>
    <w:rsid w:val="00D31F15"/>
    <w:rsid w:val="00D3307F"/>
    <w:rsid w:val="00D35183"/>
    <w:rsid w:val="00D37C6D"/>
    <w:rsid w:val="00D41868"/>
    <w:rsid w:val="00D43219"/>
    <w:rsid w:val="00D43C95"/>
    <w:rsid w:val="00D50694"/>
    <w:rsid w:val="00D54636"/>
    <w:rsid w:val="00D616A4"/>
    <w:rsid w:val="00D61A2D"/>
    <w:rsid w:val="00D64519"/>
    <w:rsid w:val="00D64FC9"/>
    <w:rsid w:val="00D654A7"/>
    <w:rsid w:val="00D66132"/>
    <w:rsid w:val="00D67D46"/>
    <w:rsid w:val="00D707C7"/>
    <w:rsid w:val="00D711B5"/>
    <w:rsid w:val="00D72134"/>
    <w:rsid w:val="00D745AB"/>
    <w:rsid w:val="00D74DD0"/>
    <w:rsid w:val="00D8172A"/>
    <w:rsid w:val="00D86174"/>
    <w:rsid w:val="00D866C9"/>
    <w:rsid w:val="00DA1AE9"/>
    <w:rsid w:val="00DA3EA1"/>
    <w:rsid w:val="00DB7362"/>
    <w:rsid w:val="00DB7D87"/>
    <w:rsid w:val="00DC25AD"/>
    <w:rsid w:val="00DC5EE2"/>
    <w:rsid w:val="00DC60EB"/>
    <w:rsid w:val="00DD0421"/>
    <w:rsid w:val="00DD0A74"/>
    <w:rsid w:val="00DD555F"/>
    <w:rsid w:val="00DD77A4"/>
    <w:rsid w:val="00DD7E4A"/>
    <w:rsid w:val="00DE4DAB"/>
    <w:rsid w:val="00DE7DD1"/>
    <w:rsid w:val="00DF0534"/>
    <w:rsid w:val="00DF191D"/>
    <w:rsid w:val="00DF1B73"/>
    <w:rsid w:val="00DF2291"/>
    <w:rsid w:val="00E02A49"/>
    <w:rsid w:val="00E03C03"/>
    <w:rsid w:val="00E05A21"/>
    <w:rsid w:val="00E06EF5"/>
    <w:rsid w:val="00E10EAC"/>
    <w:rsid w:val="00E15A8F"/>
    <w:rsid w:val="00E2120E"/>
    <w:rsid w:val="00E2233E"/>
    <w:rsid w:val="00E254CE"/>
    <w:rsid w:val="00E2588F"/>
    <w:rsid w:val="00E27C7B"/>
    <w:rsid w:val="00E33C09"/>
    <w:rsid w:val="00E417F1"/>
    <w:rsid w:val="00E423ED"/>
    <w:rsid w:val="00E44B79"/>
    <w:rsid w:val="00E45EE9"/>
    <w:rsid w:val="00E60CED"/>
    <w:rsid w:val="00E60E2F"/>
    <w:rsid w:val="00E63846"/>
    <w:rsid w:val="00E64B0F"/>
    <w:rsid w:val="00E705C7"/>
    <w:rsid w:val="00E74870"/>
    <w:rsid w:val="00E749C9"/>
    <w:rsid w:val="00E76916"/>
    <w:rsid w:val="00E843D9"/>
    <w:rsid w:val="00E8454B"/>
    <w:rsid w:val="00E8701D"/>
    <w:rsid w:val="00E874C0"/>
    <w:rsid w:val="00E9036F"/>
    <w:rsid w:val="00E905D0"/>
    <w:rsid w:val="00E92E23"/>
    <w:rsid w:val="00E95742"/>
    <w:rsid w:val="00E97852"/>
    <w:rsid w:val="00EA420D"/>
    <w:rsid w:val="00EA428A"/>
    <w:rsid w:val="00EA7991"/>
    <w:rsid w:val="00EB00CD"/>
    <w:rsid w:val="00EB39C0"/>
    <w:rsid w:val="00EB445F"/>
    <w:rsid w:val="00EB4465"/>
    <w:rsid w:val="00EB602E"/>
    <w:rsid w:val="00EC1B46"/>
    <w:rsid w:val="00EC247C"/>
    <w:rsid w:val="00EC4629"/>
    <w:rsid w:val="00EC678F"/>
    <w:rsid w:val="00ED0F97"/>
    <w:rsid w:val="00ED2603"/>
    <w:rsid w:val="00ED3474"/>
    <w:rsid w:val="00EE13F3"/>
    <w:rsid w:val="00EE257D"/>
    <w:rsid w:val="00EE59BD"/>
    <w:rsid w:val="00EE6B75"/>
    <w:rsid w:val="00EE71F7"/>
    <w:rsid w:val="00EF2AE7"/>
    <w:rsid w:val="00EF3144"/>
    <w:rsid w:val="00EF57F1"/>
    <w:rsid w:val="00EF7467"/>
    <w:rsid w:val="00F00446"/>
    <w:rsid w:val="00F01986"/>
    <w:rsid w:val="00F05237"/>
    <w:rsid w:val="00F0565F"/>
    <w:rsid w:val="00F07837"/>
    <w:rsid w:val="00F126E5"/>
    <w:rsid w:val="00F14013"/>
    <w:rsid w:val="00F17F0B"/>
    <w:rsid w:val="00F229DD"/>
    <w:rsid w:val="00F23E64"/>
    <w:rsid w:val="00F243E3"/>
    <w:rsid w:val="00F3029F"/>
    <w:rsid w:val="00F30756"/>
    <w:rsid w:val="00F30DD4"/>
    <w:rsid w:val="00F328D6"/>
    <w:rsid w:val="00F44D03"/>
    <w:rsid w:val="00F50321"/>
    <w:rsid w:val="00F507F7"/>
    <w:rsid w:val="00F51D9F"/>
    <w:rsid w:val="00F5223B"/>
    <w:rsid w:val="00F543B9"/>
    <w:rsid w:val="00F55608"/>
    <w:rsid w:val="00F56B28"/>
    <w:rsid w:val="00F57BB8"/>
    <w:rsid w:val="00F61C65"/>
    <w:rsid w:val="00F64DE4"/>
    <w:rsid w:val="00F6659D"/>
    <w:rsid w:val="00F67AE2"/>
    <w:rsid w:val="00F73165"/>
    <w:rsid w:val="00F737A5"/>
    <w:rsid w:val="00F80F1E"/>
    <w:rsid w:val="00F828E0"/>
    <w:rsid w:val="00F83EB4"/>
    <w:rsid w:val="00F84E2E"/>
    <w:rsid w:val="00F93805"/>
    <w:rsid w:val="00F939EC"/>
    <w:rsid w:val="00F94F4F"/>
    <w:rsid w:val="00F9623A"/>
    <w:rsid w:val="00F966C9"/>
    <w:rsid w:val="00F971AA"/>
    <w:rsid w:val="00F977D0"/>
    <w:rsid w:val="00F97E92"/>
    <w:rsid w:val="00FA0DCF"/>
    <w:rsid w:val="00FA1333"/>
    <w:rsid w:val="00FA1E45"/>
    <w:rsid w:val="00FA4B04"/>
    <w:rsid w:val="00FA61E6"/>
    <w:rsid w:val="00FA6762"/>
    <w:rsid w:val="00FA7D01"/>
    <w:rsid w:val="00FB4B80"/>
    <w:rsid w:val="00FB5174"/>
    <w:rsid w:val="00FB6CF4"/>
    <w:rsid w:val="00FB74FF"/>
    <w:rsid w:val="00FC3479"/>
    <w:rsid w:val="00FC3F77"/>
    <w:rsid w:val="00FC4728"/>
    <w:rsid w:val="00FC6B15"/>
    <w:rsid w:val="00FC76BA"/>
    <w:rsid w:val="00FE01CA"/>
    <w:rsid w:val="00FE1F9F"/>
    <w:rsid w:val="00FE28D9"/>
    <w:rsid w:val="00FE3719"/>
    <w:rsid w:val="00FE3FC5"/>
    <w:rsid w:val="00FE4392"/>
    <w:rsid w:val="00FE5A8D"/>
    <w:rsid w:val="00FE6B4B"/>
    <w:rsid w:val="00FF30B7"/>
    <w:rsid w:val="00FF6F25"/>
    <w:rsid w:val="0FF18A36"/>
    <w:rsid w:val="1AC6580E"/>
    <w:rsid w:val="4075B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70B0"/>
  <w15:docId w15:val="{65A6C77A-CA16-4161-B97E-A064303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2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2529"/>
    <w:pPr>
      <w:ind w:left="720"/>
      <w:contextualSpacing/>
    </w:pPr>
  </w:style>
  <w:style w:type="paragraph" w:styleId="Cabealho">
    <w:name w:val="header"/>
    <w:basedOn w:val="Normal"/>
    <w:link w:val="CabealhoChar"/>
    <w:uiPriority w:val="99"/>
    <w:rsid w:val="00332529"/>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3252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2529"/>
    <w:pPr>
      <w:tabs>
        <w:tab w:val="center" w:pos="4252"/>
        <w:tab w:val="right" w:pos="8504"/>
      </w:tabs>
      <w:spacing w:after="0" w:line="240" w:lineRule="auto"/>
    </w:pPr>
  </w:style>
  <w:style w:type="character" w:customStyle="1" w:styleId="RodapChar">
    <w:name w:val="Rodapé Char"/>
    <w:basedOn w:val="Fontepargpadro"/>
    <w:link w:val="Rodap"/>
    <w:uiPriority w:val="99"/>
    <w:rsid w:val="00332529"/>
  </w:style>
  <w:style w:type="paragraph" w:styleId="NormalWeb">
    <w:name w:val="Normal (Web)"/>
    <w:basedOn w:val="Normal"/>
    <w:uiPriority w:val="99"/>
    <w:unhideWhenUsed/>
    <w:rsid w:val="00885D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96F0E"/>
    <w:rPr>
      <w:color w:val="0563C1" w:themeColor="hyperlink"/>
      <w:u w:val="single"/>
    </w:rPr>
  </w:style>
  <w:style w:type="character" w:customStyle="1" w:styleId="MenoPendente1">
    <w:name w:val="Menção Pendente1"/>
    <w:basedOn w:val="Fontepargpadro"/>
    <w:uiPriority w:val="99"/>
    <w:semiHidden/>
    <w:unhideWhenUsed/>
    <w:rsid w:val="00696F0E"/>
    <w:rPr>
      <w:color w:val="605E5C"/>
      <w:shd w:val="clear" w:color="auto" w:fill="E1DFDD"/>
    </w:rPr>
  </w:style>
  <w:style w:type="paragraph" w:styleId="Textodebalo">
    <w:name w:val="Balloon Text"/>
    <w:basedOn w:val="Normal"/>
    <w:link w:val="TextodebaloChar"/>
    <w:uiPriority w:val="99"/>
    <w:semiHidden/>
    <w:unhideWhenUsed/>
    <w:rsid w:val="00406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02A"/>
    <w:rPr>
      <w:rFonts w:ascii="Tahoma" w:hAnsi="Tahoma" w:cs="Tahoma"/>
      <w:sz w:val="16"/>
      <w:szCs w:val="16"/>
    </w:rPr>
  </w:style>
  <w:style w:type="character" w:customStyle="1" w:styleId="MenoPendente2">
    <w:name w:val="Menção Pendente2"/>
    <w:basedOn w:val="Fontepargpadro"/>
    <w:uiPriority w:val="99"/>
    <w:semiHidden/>
    <w:unhideWhenUsed/>
    <w:rsid w:val="003B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955">
      <w:bodyDiv w:val="1"/>
      <w:marLeft w:val="0"/>
      <w:marRight w:val="0"/>
      <w:marTop w:val="0"/>
      <w:marBottom w:val="0"/>
      <w:divBdr>
        <w:top w:val="none" w:sz="0" w:space="0" w:color="auto"/>
        <w:left w:val="none" w:sz="0" w:space="0" w:color="auto"/>
        <w:bottom w:val="none" w:sz="0" w:space="0" w:color="auto"/>
        <w:right w:val="none" w:sz="0" w:space="0" w:color="auto"/>
      </w:divBdr>
    </w:div>
    <w:div w:id="653265033">
      <w:bodyDiv w:val="1"/>
      <w:marLeft w:val="0"/>
      <w:marRight w:val="0"/>
      <w:marTop w:val="0"/>
      <w:marBottom w:val="0"/>
      <w:divBdr>
        <w:top w:val="none" w:sz="0" w:space="0" w:color="auto"/>
        <w:left w:val="none" w:sz="0" w:space="0" w:color="auto"/>
        <w:bottom w:val="none" w:sz="0" w:space="0" w:color="auto"/>
        <w:right w:val="none" w:sz="0" w:space="0" w:color="auto"/>
      </w:divBdr>
      <w:divsChild>
        <w:div w:id="241066026">
          <w:marLeft w:val="0"/>
          <w:marRight w:val="0"/>
          <w:marTop w:val="0"/>
          <w:marBottom w:val="0"/>
          <w:divBdr>
            <w:top w:val="none" w:sz="0" w:space="0" w:color="auto"/>
            <w:left w:val="none" w:sz="0" w:space="0" w:color="auto"/>
            <w:bottom w:val="none" w:sz="0" w:space="0" w:color="auto"/>
            <w:right w:val="none" w:sz="0" w:space="0" w:color="auto"/>
          </w:divBdr>
        </w:div>
        <w:div w:id="1640456360">
          <w:marLeft w:val="0"/>
          <w:marRight w:val="0"/>
          <w:marTop w:val="0"/>
          <w:marBottom w:val="0"/>
          <w:divBdr>
            <w:top w:val="none" w:sz="0" w:space="0" w:color="auto"/>
            <w:left w:val="none" w:sz="0" w:space="0" w:color="auto"/>
            <w:bottom w:val="none" w:sz="0" w:space="0" w:color="auto"/>
            <w:right w:val="none" w:sz="0" w:space="0" w:color="auto"/>
          </w:divBdr>
        </w:div>
      </w:divsChild>
    </w:div>
    <w:div w:id="1149327200">
      <w:bodyDiv w:val="1"/>
      <w:marLeft w:val="0"/>
      <w:marRight w:val="0"/>
      <w:marTop w:val="0"/>
      <w:marBottom w:val="0"/>
      <w:divBdr>
        <w:top w:val="none" w:sz="0" w:space="0" w:color="auto"/>
        <w:left w:val="none" w:sz="0" w:space="0" w:color="auto"/>
        <w:bottom w:val="none" w:sz="0" w:space="0" w:color="auto"/>
        <w:right w:val="none" w:sz="0" w:space="0" w:color="auto"/>
      </w:divBdr>
    </w:div>
    <w:div w:id="1487356910">
      <w:bodyDiv w:val="1"/>
      <w:marLeft w:val="0"/>
      <w:marRight w:val="0"/>
      <w:marTop w:val="0"/>
      <w:marBottom w:val="0"/>
      <w:divBdr>
        <w:top w:val="none" w:sz="0" w:space="0" w:color="auto"/>
        <w:left w:val="none" w:sz="0" w:space="0" w:color="auto"/>
        <w:bottom w:val="none" w:sz="0" w:space="0" w:color="auto"/>
        <w:right w:val="none" w:sz="0" w:space="0" w:color="auto"/>
      </w:divBdr>
    </w:div>
    <w:div w:id="1794785639">
      <w:bodyDiv w:val="1"/>
      <w:marLeft w:val="0"/>
      <w:marRight w:val="0"/>
      <w:marTop w:val="0"/>
      <w:marBottom w:val="0"/>
      <w:divBdr>
        <w:top w:val="none" w:sz="0" w:space="0" w:color="auto"/>
        <w:left w:val="none" w:sz="0" w:space="0" w:color="auto"/>
        <w:bottom w:val="none" w:sz="0" w:space="0" w:color="auto"/>
        <w:right w:val="none" w:sz="0" w:space="0" w:color="auto"/>
      </w:divBdr>
      <w:divsChild>
        <w:div w:id="984551448">
          <w:marLeft w:val="0"/>
          <w:marRight w:val="0"/>
          <w:marTop w:val="0"/>
          <w:marBottom w:val="0"/>
          <w:divBdr>
            <w:top w:val="none" w:sz="0" w:space="0" w:color="auto"/>
            <w:left w:val="none" w:sz="0" w:space="0" w:color="auto"/>
            <w:bottom w:val="none" w:sz="0" w:space="0" w:color="auto"/>
            <w:right w:val="none" w:sz="0" w:space="0" w:color="auto"/>
          </w:divBdr>
          <w:divsChild>
            <w:div w:id="110637783">
              <w:marLeft w:val="0"/>
              <w:marRight w:val="0"/>
              <w:marTop w:val="0"/>
              <w:marBottom w:val="0"/>
              <w:divBdr>
                <w:top w:val="none" w:sz="0" w:space="0" w:color="auto"/>
                <w:left w:val="none" w:sz="0" w:space="0" w:color="auto"/>
                <w:bottom w:val="none" w:sz="0" w:space="0" w:color="auto"/>
                <w:right w:val="none" w:sz="0" w:space="0" w:color="auto"/>
              </w:divBdr>
              <w:divsChild>
                <w:div w:id="584388676">
                  <w:marLeft w:val="0"/>
                  <w:marRight w:val="0"/>
                  <w:marTop w:val="0"/>
                  <w:marBottom w:val="0"/>
                  <w:divBdr>
                    <w:top w:val="none" w:sz="0" w:space="0" w:color="auto"/>
                    <w:left w:val="none" w:sz="0" w:space="0" w:color="auto"/>
                    <w:bottom w:val="none" w:sz="0" w:space="0" w:color="auto"/>
                    <w:right w:val="none" w:sz="0" w:space="0" w:color="auto"/>
                  </w:divBdr>
                  <w:divsChild>
                    <w:div w:id="243414050">
                      <w:marLeft w:val="0"/>
                      <w:marRight w:val="0"/>
                      <w:marTop w:val="0"/>
                      <w:marBottom w:val="0"/>
                      <w:divBdr>
                        <w:top w:val="none" w:sz="0" w:space="0" w:color="auto"/>
                        <w:left w:val="none" w:sz="0" w:space="0" w:color="auto"/>
                        <w:bottom w:val="none" w:sz="0" w:space="0" w:color="auto"/>
                        <w:right w:val="none" w:sz="0" w:space="0" w:color="auto"/>
                      </w:divBdr>
                      <w:divsChild>
                        <w:div w:id="3237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048">
              <w:marLeft w:val="0"/>
              <w:marRight w:val="0"/>
              <w:marTop w:val="0"/>
              <w:marBottom w:val="0"/>
              <w:divBdr>
                <w:top w:val="none" w:sz="0" w:space="0" w:color="auto"/>
                <w:left w:val="none" w:sz="0" w:space="0" w:color="auto"/>
                <w:bottom w:val="none" w:sz="0" w:space="0" w:color="auto"/>
                <w:right w:val="none" w:sz="0" w:space="0" w:color="auto"/>
              </w:divBdr>
            </w:div>
            <w:div w:id="1348676757">
              <w:marLeft w:val="0"/>
              <w:marRight w:val="0"/>
              <w:marTop w:val="0"/>
              <w:marBottom w:val="0"/>
              <w:divBdr>
                <w:top w:val="none" w:sz="0" w:space="0" w:color="auto"/>
                <w:left w:val="none" w:sz="0" w:space="0" w:color="auto"/>
                <w:bottom w:val="none" w:sz="0" w:space="0" w:color="auto"/>
                <w:right w:val="none" w:sz="0" w:space="0" w:color="auto"/>
              </w:divBdr>
              <w:divsChild>
                <w:div w:id="1735011647">
                  <w:marLeft w:val="0"/>
                  <w:marRight w:val="0"/>
                  <w:marTop w:val="0"/>
                  <w:marBottom w:val="0"/>
                  <w:divBdr>
                    <w:top w:val="none" w:sz="0" w:space="0" w:color="auto"/>
                    <w:left w:val="none" w:sz="0" w:space="0" w:color="auto"/>
                    <w:bottom w:val="none" w:sz="0" w:space="0" w:color="auto"/>
                    <w:right w:val="none" w:sz="0" w:space="0" w:color="auto"/>
                  </w:divBdr>
                  <w:divsChild>
                    <w:div w:id="147286733">
                      <w:marLeft w:val="0"/>
                      <w:marRight w:val="0"/>
                      <w:marTop w:val="0"/>
                      <w:marBottom w:val="0"/>
                      <w:divBdr>
                        <w:top w:val="none" w:sz="0" w:space="0" w:color="auto"/>
                        <w:left w:val="none" w:sz="0" w:space="0" w:color="auto"/>
                        <w:bottom w:val="none" w:sz="0" w:space="0" w:color="auto"/>
                        <w:right w:val="none" w:sz="0" w:space="0" w:color="auto"/>
                      </w:divBdr>
                      <w:divsChild>
                        <w:div w:id="1479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9223">
              <w:marLeft w:val="0"/>
              <w:marRight w:val="0"/>
              <w:marTop w:val="0"/>
              <w:marBottom w:val="0"/>
              <w:divBdr>
                <w:top w:val="none" w:sz="0" w:space="0" w:color="auto"/>
                <w:left w:val="none" w:sz="0" w:space="0" w:color="auto"/>
                <w:bottom w:val="none" w:sz="0" w:space="0" w:color="auto"/>
                <w:right w:val="none" w:sz="0" w:space="0" w:color="auto"/>
              </w:divBdr>
            </w:div>
            <w:div w:id="1663696938">
              <w:marLeft w:val="0"/>
              <w:marRight w:val="0"/>
              <w:marTop w:val="0"/>
              <w:marBottom w:val="0"/>
              <w:divBdr>
                <w:top w:val="none" w:sz="0" w:space="0" w:color="auto"/>
                <w:left w:val="none" w:sz="0" w:space="0" w:color="auto"/>
                <w:bottom w:val="none" w:sz="0" w:space="0" w:color="auto"/>
                <w:right w:val="none" w:sz="0" w:space="0" w:color="auto"/>
              </w:divBdr>
              <w:divsChild>
                <w:div w:id="729155544">
                  <w:marLeft w:val="0"/>
                  <w:marRight w:val="0"/>
                  <w:marTop w:val="0"/>
                  <w:marBottom w:val="0"/>
                  <w:divBdr>
                    <w:top w:val="none" w:sz="0" w:space="0" w:color="auto"/>
                    <w:left w:val="none" w:sz="0" w:space="0" w:color="auto"/>
                    <w:bottom w:val="none" w:sz="0" w:space="0" w:color="auto"/>
                    <w:right w:val="none" w:sz="0" w:space="0" w:color="auto"/>
                  </w:divBdr>
                  <w:divsChild>
                    <w:div w:id="891892283">
                      <w:marLeft w:val="0"/>
                      <w:marRight w:val="0"/>
                      <w:marTop w:val="0"/>
                      <w:marBottom w:val="0"/>
                      <w:divBdr>
                        <w:top w:val="none" w:sz="0" w:space="0" w:color="auto"/>
                        <w:left w:val="none" w:sz="0" w:space="0" w:color="auto"/>
                        <w:bottom w:val="none" w:sz="0" w:space="0" w:color="auto"/>
                        <w:right w:val="none" w:sz="0" w:space="0" w:color="auto"/>
                      </w:divBdr>
                      <w:divsChild>
                        <w:div w:id="1210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534">
              <w:marLeft w:val="0"/>
              <w:marRight w:val="0"/>
              <w:marTop w:val="0"/>
              <w:marBottom w:val="0"/>
              <w:divBdr>
                <w:top w:val="none" w:sz="0" w:space="0" w:color="auto"/>
                <w:left w:val="none" w:sz="0" w:space="0" w:color="auto"/>
                <w:bottom w:val="none" w:sz="0" w:space="0" w:color="auto"/>
                <w:right w:val="none" w:sz="0" w:space="0" w:color="auto"/>
              </w:divBdr>
            </w:div>
            <w:div w:id="1798834538">
              <w:marLeft w:val="0"/>
              <w:marRight w:val="0"/>
              <w:marTop w:val="0"/>
              <w:marBottom w:val="0"/>
              <w:divBdr>
                <w:top w:val="none" w:sz="0" w:space="0" w:color="auto"/>
                <w:left w:val="none" w:sz="0" w:space="0" w:color="auto"/>
                <w:bottom w:val="none" w:sz="0" w:space="0" w:color="auto"/>
                <w:right w:val="none" w:sz="0" w:space="0" w:color="auto"/>
              </w:divBdr>
              <w:divsChild>
                <w:div w:id="1517305940">
                  <w:marLeft w:val="0"/>
                  <w:marRight w:val="0"/>
                  <w:marTop w:val="0"/>
                  <w:marBottom w:val="0"/>
                  <w:divBdr>
                    <w:top w:val="none" w:sz="0" w:space="0" w:color="auto"/>
                    <w:left w:val="none" w:sz="0" w:space="0" w:color="auto"/>
                    <w:bottom w:val="none" w:sz="0" w:space="0" w:color="auto"/>
                    <w:right w:val="none" w:sz="0" w:space="0" w:color="auto"/>
                  </w:divBdr>
                  <w:divsChild>
                    <w:div w:id="1788427431">
                      <w:marLeft w:val="0"/>
                      <w:marRight w:val="0"/>
                      <w:marTop w:val="0"/>
                      <w:marBottom w:val="0"/>
                      <w:divBdr>
                        <w:top w:val="none" w:sz="0" w:space="0" w:color="auto"/>
                        <w:left w:val="none" w:sz="0" w:space="0" w:color="auto"/>
                        <w:bottom w:val="none" w:sz="0" w:space="0" w:color="auto"/>
                        <w:right w:val="none" w:sz="0" w:space="0" w:color="auto"/>
                      </w:divBdr>
                      <w:divsChild>
                        <w:div w:id="1464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8186">
      <w:bodyDiv w:val="1"/>
      <w:marLeft w:val="0"/>
      <w:marRight w:val="0"/>
      <w:marTop w:val="0"/>
      <w:marBottom w:val="0"/>
      <w:divBdr>
        <w:top w:val="none" w:sz="0" w:space="0" w:color="auto"/>
        <w:left w:val="none" w:sz="0" w:space="0" w:color="auto"/>
        <w:bottom w:val="none" w:sz="0" w:space="0" w:color="auto"/>
        <w:right w:val="none" w:sz="0" w:space="0" w:color="auto"/>
      </w:divBdr>
      <w:divsChild>
        <w:div w:id="453866170">
          <w:marLeft w:val="0"/>
          <w:marRight w:val="0"/>
          <w:marTop w:val="0"/>
          <w:marBottom w:val="0"/>
          <w:divBdr>
            <w:top w:val="none" w:sz="0" w:space="0" w:color="auto"/>
            <w:left w:val="none" w:sz="0" w:space="0" w:color="auto"/>
            <w:bottom w:val="none" w:sz="0" w:space="0" w:color="auto"/>
            <w:right w:val="none" w:sz="0" w:space="0" w:color="auto"/>
          </w:divBdr>
        </w:div>
      </w:divsChild>
    </w:div>
    <w:div w:id="1995600663">
      <w:bodyDiv w:val="1"/>
      <w:marLeft w:val="0"/>
      <w:marRight w:val="0"/>
      <w:marTop w:val="0"/>
      <w:marBottom w:val="0"/>
      <w:divBdr>
        <w:top w:val="none" w:sz="0" w:space="0" w:color="auto"/>
        <w:left w:val="none" w:sz="0" w:space="0" w:color="auto"/>
        <w:bottom w:val="none" w:sz="0" w:space="0" w:color="auto"/>
        <w:right w:val="none" w:sz="0" w:space="0" w:color="auto"/>
      </w:divBdr>
    </w:div>
    <w:div w:id="20863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t2YvyBZrK6AlrejMwgNd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albano madeira</dc:creator>
  <cp:lastModifiedBy>Albano Madeira Manhaes da Silva</cp:lastModifiedBy>
  <cp:revision>2</cp:revision>
  <cp:lastPrinted>2022-03-13T18:38:00Z</cp:lastPrinted>
  <dcterms:created xsi:type="dcterms:W3CDTF">2022-03-13T18:39:00Z</dcterms:created>
  <dcterms:modified xsi:type="dcterms:W3CDTF">2022-03-13T18:39:00Z</dcterms:modified>
</cp:coreProperties>
</file>